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FF" w:rsidRDefault="00B51FFF" w:rsidP="00E643AB">
      <w:pPr>
        <w:tabs>
          <w:tab w:val="left" w:pos="6120"/>
        </w:tabs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 w:rsidR="00B51FFF" w:rsidRDefault="00B51FFF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к постановлению</w:t>
      </w:r>
    </w:p>
    <w:p w:rsidR="00B51FFF" w:rsidRDefault="00B51FFF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администрации города</w:t>
      </w:r>
      <w:r>
        <w:rPr>
          <w:sz w:val="20"/>
          <w:szCs w:val="20"/>
        </w:rPr>
        <w:tab/>
        <w:t>от</w:t>
      </w:r>
      <w:r>
        <w:rPr>
          <w:sz w:val="20"/>
          <w:szCs w:val="20"/>
          <w:u w:val="single"/>
        </w:rPr>
        <w:t>__03.04.12__№__1963-п__</w:t>
      </w:r>
    </w:p>
    <w:p w:rsidR="00B51FFF" w:rsidRDefault="00B51FFF" w:rsidP="00E643AB">
      <w:pPr>
        <w:jc w:val="right"/>
        <w:rPr>
          <w:sz w:val="20"/>
          <w:szCs w:val="20"/>
        </w:rPr>
      </w:pPr>
    </w:p>
    <w:p w:rsidR="00B51FFF" w:rsidRDefault="00B51FFF" w:rsidP="00E643AB">
      <w:pPr>
        <w:rPr>
          <w:sz w:val="20"/>
          <w:szCs w:val="20"/>
        </w:rPr>
      </w:pPr>
    </w:p>
    <w:p w:rsidR="00B51FFF" w:rsidRDefault="00B51FFF" w:rsidP="00E643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ДОХОДАХ УЧРЕЖДЕНИЯ И О </w:t>
      </w:r>
    </w:p>
    <w:p w:rsidR="00B51FFF" w:rsidRDefault="00B51FFF" w:rsidP="00E643A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ПОКАЗАТЕЛЯХ</w:t>
      </w:r>
      <w:proofErr w:type="gramEnd"/>
      <w:r>
        <w:rPr>
          <w:b/>
          <w:sz w:val="20"/>
          <w:szCs w:val="20"/>
        </w:rPr>
        <w:t xml:space="preserve"> ЭНЕРГОЭФФЕКТИВНОСТИ</w:t>
      </w: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2013 год </w:t>
      </w:r>
    </w:p>
    <w:p w:rsidR="00B51FFF" w:rsidRDefault="00B51FFF" w:rsidP="00E643A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МОАУ «СОШ № 15 г. Орска»</w:t>
      </w: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учреждения) </w:t>
      </w:r>
    </w:p>
    <w:tbl>
      <w:tblPr>
        <w:tblW w:w="0" w:type="dxa"/>
        <w:tblCellMar>
          <w:left w:w="30" w:type="dxa"/>
          <w:right w:w="0" w:type="dxa"/>
        </w:tblCellMar>
        <w:tblLook w:val="00A0"/>
      </w:tblPr>
      <w:tblGrid>
        <w:gridCol w:w="9349"/>
        <w:gridCol w:w="36"/>
      </w:tblGrid>
      <w:tr w:rsidR="00B51FFF" w:rsidTr="00E643AB">
        <w:trPr>
          <w:gridAfter w:val="1"/>
          <w:hidden/>
        </w:trPr>
        <w:tc>
          <w:tcPr>
            <w:tcW w:w="9555" w:type="dxa"/>
            <w:vAlign w:val="center"/>
          </w:tcPr>
          <w:p w:rsidR="00B51FFF" w:rsidRDefault="00B51FFF">
            <w:pPr>
              <w:rPr>
                <w:vanish/>
                <w:sz w:val="20"/>
                <w:szCs w:val="20"/>
              </w:rPr>
            </w:pPr>
          </w:p>
        </w:tc>
      </w:tr>
      <w:tr w:rsidR="00B51FFF" w:rsidTr="00E643A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51FFF" w:rsidRDefault="00B51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МУ "Управление образования администрации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 Орска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</w:tcPr>
          <w:p w:rsidR="00B51FFF" w:rsidRDefault="00B51FFF">
            <w:pPr>
              <w:rPr>
                <w:sz w:val="20"/>
                <w:szCs w:val="20"/>
              </w:rPr>
            </w:pPr>
          </w:p>
        </w:tc>
      </w:tr>
    </w:tbl>
    <w:p w:rsidR="00B51FFF" w:rsidRDefault="00B51FFF" w:rsidP="00E643AB">
      <w:pPr>
        <w:rPr>
          <w:sz w:val="20"/>
          <w:szCs w:val="20"/>
        </w:rPr>
      </w:pP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главного распорядителя бюджетных средств)</w:t>
      </w:r>
    </w:p>
    <w:p w:rsidR="00B51FFF" w:rsidRDefault="00B51FFF" w:rsidP="00E643AB">
      <w:pPr>
        <w:jc w:val="center"/>
        <w:rPr>
          <w:sz w:val="20"/>
          <w:szCs w:val="20"/>
        </w:rPr>
      </w:pPr>
    </w:p>
    <w:p w:rsidR="00B51FFF" w:rsidRDefault="00B51FFF" w:rsidP="00E643AB">
      <w:pPr>
        <w:shd w:val="clear" w:color="auto" w:fill="FFFFFF"/>
        <w:ind w:firstLine="720"/>
        <w:jc w:val="center"/>
        <w:rPr>
          <w:b/>
          <w:bCs/>
          <w:color w:val="000000"/>
          <w:sz w:val="20"/>
          <w:szCs w:val="20"/>
        </w:rPr>
      </w:pPr>
    </w:p>
    <w:p w:rsidR="00B51FFF" w:rsidRDefault="00B51FFF" w:rsidP="00E643AB">
      <w:pPr>
        <w:shd w:val="clear" w:color="auto" w:fill="FFFFFF"/>
        <w:ind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Доходы учреждения</w:t>
      </w:r>
    </w:p>
    <w:p w:rsidR="00B51FFF" w:rsidRDefault="00B51FFF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945"/>
        <w:gridCol w:w="1619"/>
        <w:gridCol w:w="900"/>
        <w:gridCol w:w="1080"/>
        <w:gridCol w:w="1080"/>
        <w:gridCol w:w="900"/>
      </w:tblGrid>
      <w:tr w:rsidR="00B51FFF" w:rsidTr="00236169">
        <w:trPr>
          <w:trHeight w:val="276"/>
        </w:trPr>
        <w:tc>
          <w:tcPr>
            <w:tcW w:w="2941" w:type="dxa"/>
            <w:vMerge w:val="restart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Наименование услуги по видам</w:t>
            </w:r>
          </w:p>
        </w:tc>
        <w:tc>
          <w:tcPr>
            <w:tcW w:w="3464" w:type="dxa"/>
            <w:gridSpan w:val="3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стоимостном выражении, тыс. руб.</w:t>
            </w:r>
          </w:p>
        </w:tc>
      </w:tr>
      <w:tr w:rsidR="00B51FFF" w:rsidTr="00236169">
        <w:trPr>
          <w:cantSplit/>
          <w:trHeight w:val="931"/>
        </w:trPr>
        <w:tc>
          <w:tcPr>
            <w:tcW w:w="2941" w:type="dxa"/>
            <w:vMerge/>
            <w:vAlign w:val="center"/>
          </w:tcPr>
          <w:p w:rsidR="00B51FFF" w:rsidRDefault="00B51FFF">
            <w:pPr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План </w:t>
            </w:r>
          </w:p>
          <w:p w:rsidR="00B51FFF" w:rsidRDefault="00B51FFF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2013 г.</w:t>
            </w:r>
          </w:p>
        </w:tc>
        <w:tc>
          <w:tcPr>
            <w:tcW w:w="1619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Факт </w:t>
            </w:r>
          </w:p>
          <w:p w:rsidR="00B51FFF" w:rsidRDefault="00B51FFF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2013 г.</w:t>
            </w:r>
          </w:p>
        </w:tc>
        <w:tc>
          <w:tcPr>
            <w:tcW w:w="900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  <w:tc>
          <w:tcPr>
            <w:tcW w:w="1080" w:type="dxa"/>
          </w:tcPr>
          <w:p w:rsidR="00B51FFF" w:rsidRDefault="00B51FFF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План 2013 г.</w:t>
            </w:r>
          </w:p>
        </w:tc>
        <w:tc>
          <w:tcPr>
            <w:tcW w:w="1080" w:type="dxa"/>
          </w:tcPr>
          <w:p w:rsidR="00B51FFF" w:rsidRDefault="00B51FFF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Факт 2013 г.</w:t>
            </w:r>
          </w:p>
        </w:tc>
        <w:tc>
          <w:tcPr>
            <w:tcW w:w="900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1. Основная деятельность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bCs/>
              </w:rPr>
            </w:pPr>
            <w:r>
              <w:rPr>
                <w:bCs/>
              </w:rPr>
              <w:t>1203</w:t>
            </w:r>
          </w:p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</w:tcPr>
          <w:p w:rsidR="00B51FFF" w:rsidRPr="00D86164" w:rsidRDefault="00B51FFF">
            <w:pPr>
              <w:rPr>
                <w:bCs/>
              </w:rPr>
            </w:pPr>
            <w:r>
              <w:rPr>
                <w:bCs/>
              </w:rPr>
              <w:t>1203</w:t>
            </w:r>
          </w:p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7A5756" w:rsidRDefault="00B51FFF">
            <w:pPr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B51FFF" w:rsidP="006F6B0C">
            <w:pPr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370</w:t>
            </w:r>
            <w:r w:rsidR="006F6B0C">
              <w:rPr>
                <w:rFonts w:ascii="Calibri" w:hAnsi="Calibri" w:cs="Calibri"/>
                <w:sz w:val="22"/>
                <w:szCs w:val="22"/>
              </w:rPr>
              <w:t>92,9</w:t>
            </w:r>
          </w:p>
        </w:tc>
        <w:tc>
          <w:tcPr>
            <w:tcW w:w="1080" w:type="dxa"/>
          </w:tcPr>
          <w:p w:rsidR="00B51FFF" w:rsidRPr="00222FF7" w:rsidRDefault="00B51FFF">
            <w:r>
              <w:t>37087,2</w:t>
            </w:r>
          </w:p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 Внебюджетные услуги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390</w:t>
            </w:r>
          </w:p>
        </w:tc>
        <w:tc>
          <w:tcPr>
            <w:tcW w:w="1619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390</w:t>
            </w:r>
          </w:p>
        </w:tc>
        <w:tc>
          <w:tcPr>
            <w:tcW w:w="900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B51FFF" w:rsidP="00D936D3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473,7</w:t>
            </w:r>
          </w:p>
        </w:tc>
        <w:tc>
          <w:tcPr>
            <w:tcW w:w="1080" w:type="dxa"/>
          </w:tcPr>
          <w:p w:rsidR="00B51FFF" w:rsidRPr="00222FF7" w:rsidRDefault="00B51FFF" w:rsidP="00483BC5">
            <w:r>
              <w:t>473,7</w:t>
            </w:r>
          </w:p>
          <w:p w:rsidR="00B51FFF" w:rsidRPr="00222FF7" w:rsidRDefault="00B51FFF" w:rsidP="00483BC5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 w:rsidP="003019E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</w:t>
            </w:r>
            <w:r>
              <w:rPr>
                <w:color w:val="000000"/>
                <w:spacing w:val="1"/>
              </w:rPr>
              <w:t>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2.1.Платные образовательные услуги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390</w:t>
            </w:r>
          </w:p>
        </w:tc>
        <w:tc>
          <w:tcPr>
            <w:tcW w:w="1619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390</w:t>
            </w:r>
          </w:p>
        </w:tc>
        <w:tc>
          <w:tcPr>
            <w:tcW w:w="900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155</w:t>
            </w:r>
          </w:p>
        </w:tc>
        <w:tc>
          <w:tcPr>
            <w:tcW w:w="1080" w:type="dxa"/>
          </w:tcPr>
          <w:p w:rsidR="00B51FFF" w:rsidRPr="00222FF7" w:rsidRDefault="00B51FFF">
            <w:r>
              <w:t>155</w:t>
            </w:r>
          </w:p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2.2. Аренда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1619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</w:tcPr>
          <w:p w:rsidR="00B51FFF" w:rsidRPr="007A5756" w:rsidRDefault="00B51FFF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B51FFF" w:rsidRPr="00222FF7" w:rsidRDefault="00B51FFF" w:rsidP="00D936D3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318,7</w:t>
            </w:r>
          </w:p>
        </w:tc>
        <w:tc>
          <w:tcPr>
            <w:tcW w:w="108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318,7</w:t>
            </w:r>
          </w:p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3. Другие источники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1619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</w:tcPr>
          <w:p w:rsidR="00B51FFF" w:rsidRPr="007A5756" w:rsidRDefault="00B51FFF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B51FFF" w:rsidRPr="00222FF7" w:rsidRDefault="00B51FFF" w:rsidP="003019EF">
            <w:pPr>
              <w:rPr>
                <w:color w:val="000000"/>
                <w:spacing w:val="1"/>
              </w:rPr>
            </w:pPr>
            <w:r>
              <w:rPr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080" w:type="dxa"/>
          </w:tcPr>
          <w:p w:rsidR="00B51FFF" w:rsidRPr="00222FF7" w:rsidRDefault="00B51FFF" w:rsidP="007540A8">
            <w:pPr>
              <w:rPr>
                <w:color w:val="000000"/>
                <w:spacing w:val="1"/>
              </w:rPr>
            </w:pPr>
            <w:r>
              <w:rPr>
                <w:bCs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7A5756" w:rsidRDefault="00B51FFF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108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45" w:type="dxa"/>
          </w:tcPr>
          <w:p w:rsidR="00B51FFF" w:rsidRPr="00D86164" w:rsidRDefault="00B51FFF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1593</w:t>
            </w:r>
          </w:p>
        </w:tc>
        <w:tc>
          <w:tcPr>
            <w:tcW w:w="1619" w:type="dxa"/>
          </w:tcPr>
          <w:p w:rsidR="00B51FFF" w:rsidRPr="00D86164" w:rsidRDefault="00B51FFF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1593</w:t>
            </w:r>
          </w:p>
        </w:tc>
        <w:tc>
          <w:tcPr>
            <w:tcW w:w="900" w:type="dxa"/>
          </w:tcPr>
          <w:p w:rsidR="00B51FFF" w:rsidRPr="007A5756" w:rsidRDefault="00B51FFF">
            <w:pPr>
              <w:jc w:val="both"/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B51FFF" w:rsidP="006F6B0C">
            <w:pPr>
              <w:jc w:val="both"/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  <w:r w:rsidR="006F6B0C">
              <w:rPr>
                <w:rFonts w:ascii="Calibri" w:hAnsi="Calibri" w:cs="Calibri"/>
                <w:color w:val="000000"/>
                <w:sz w:val="22"/>
                <w:szCs w:val="22"/>
              </w:rPr>
              <w:t>70,7</w:t>
            </w:r>
          </w:p>
        </w:tc>
        <w:tc>
          <w:tcPr>
            <w:tcW w:w="1080" w:type="dxa"/>
          </w:tcPr>
          <w:p w:rsidR="00B51FFF" w:rsidRPr="00222FF7" w:rsidRDefault="00B51FFF" w:rsidP="007540A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37574,6</w:t>
            </w:r>
          </w:p>
        </w:tc>
        <w:tc>
          <w:tcPr>
            <w:tcW w:w="900" w:type="dxa"/>
          </w:tcPr>
          <w:p w:rsidR="00B51FFF" w:rsidRPr="00222FF7" w:rsidRDefault="00B51FFF" w:rsidP="00AD6134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</w:tbl>
    <w:p w:rsidR="00B51FFF" w:rsidRDefault="00B51FFF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2. Энергосбережение и повышение энергетической эффективности учреждения</w:t>
      </w: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4"/>
        <w:gridCol w:w="1505"/>
        <w:gridCol w:w="1809"/>
        <w:gridCol w:w="1245"/>
        <w:gridCol w:w="1557"/>
      </w:tblGrid>
      <w:tr w:rsidR="00B51FFF" w:rsidTr="00E643AB">
        <w:trPr>
          <w:tblHeader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809" w:type="dxa"/>
          </w:tcPr>
          <w:p w:rsidR="00B51FFF" w:rsidRDefault="00B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 год*</w:t>
            </w:r>
          </w:p>
        </w:tc>
        <w:tc>
          <w:tcPr>
            <w:tcW w:w="1245" w:type="dxa"/>
          </w:tcPr>
          <w:p w:rsidR="00B51FFF" w:rsidRDefault="00B51FFF" w:rsidP="00CF3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7" w:type="dxa"/>
          </w:tcPr>
          <w:p w:rsidR="00B51FFF" w:rsidRDefault="00B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к 2009 году, %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тепловой энергии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1732,27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 w:rsidP="00FD2C4E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1108,26</w:t>
            </w:r>
          </w:p>
        </w:tc>
        <w:tc>
          <w:tcPr>
            <w:tcW w:w="1557" w:type="dxa"/>
          </w:tcPr>
          <w:p w:rsidR="00B51FFF" w:rsidRPr="008F16E2" w:rsidRDefault="00B51FFF" w:rsidP="00603E5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B51FFF" w:rsidTr="00E643AB">
        <w:trPr>
          <w:cantSplit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тепловой энергии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0,078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 w:rsidP="00B442AC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0,050</w:t>
            </w:r>
          </w:p>
        </w:tc>
        <w:tc>
          <w:tcPr>
            <w:tcW w:w="1557" w:type="dxa"/>
          </w:tcPr>
          <w:p w:rsidR="00B51FFF" w:rsidRPr="008F16E2" w:rsidRDefault="00B51FFF" w:rsidP="00691F4B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электрической энергии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138969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117269</w:t>
            </w:r>
          </w:p>
        </w:tc>
        <w:tc>
          <w:tcPr>
            <w:tcW w:w="1557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B51FFF" w:rsidTr="00E643AB">
        <w:trPr>
          <w:cantSplit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электрической энергии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  <w:r>
              <w:rPr>
                <w:color w:val="000000"/>
                <w:sz w:val="20"/>
                <w:szCs w:val="20"/>
              </w:rPr>
              <w:t xml:space="preserve"> (или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(или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18,877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15,93</w:t>
            </w:r>
          </w:p>
        </w:tc>
        <w:tc>
          <w:tcPr>
            <w:tcW w:w="1557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воды на снабжение учреждения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7211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</w:pPr>
            <w:r>
              <w:rPr>
                <w:sz w:val="22"/>
                <w:szCs w:val="22"/>
              </w:rPr>
              <w:t>6312</w:t>
            </w:r>
          </w:p>
        </w:tc>
        <w:tc>
          <w:tcPr>
            <w:tcW w:w="1557" w:type="dxa"/>
          </w:tcPr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воды на снабжение учреждения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куб.м./м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</w:p>
          <w:p w:rsidR="00B51FFF" w:rsidRPr="00AD6134" w:rsidRDefault="00B51F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6134">
              <w:rPr>
                <w:sz w:val="28"/>
                <w:szCs w:val="28"/>
                <w:vertAlign w:val="superscript"/>
              </w:rPr>
              <w:t>куб</w:t>
            </w:r>
            <w:proofErr w:type="gramStart"/>
            <w:r w:rsidRPr="00AD6134">
              <w:rPr>
                <w:sz w:val="28"/>
                <w:szCs w:val="28"/>
                <w:vertAlign w:val="superscript"/>
              </w:rPr>
              <w:t>.м</w:t>
            </w:r>
            <w:proofErr w:type="gramEnd"/>
            <w:r w:rsidRPr="00AD6134">
              <w:rPr>
                <w:sz w:val="28"/>
                <w:szCs w:val="28"/>
                <w:vertAlign w:val="superscript"/>
              </w:rPr>
              <w:t>/чел.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0,979</w:t>
            </w: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Pr="00AD6134" w:rsidRDefault="00B51FFF">
            <w:pPr>
              <w:tabs>
                <w:tab w:val="left" w:pos="6840"/>
              </w:tabs>
              <w:jc w:val="both"/>
            </w:pPr>
            <w:r w:rsidRPr="00AD6134">
              <w:t>5,55</w:t>
            </w:r>
          </w:p>
        </w:tc>
        <w:tc>
          <w:tcPr>
            <w:tcW w:w="1245" w:type="dxa"/>
          </w:tcPr>
          <w:p w:rsidR="00B51FFF" w:rsidRDefault="00B51FFF">
            <w:pPr>
              <w:jc w:val="both"/>
            </w:pPr>
            <w:r>
              <w:rPr>
                <w:sz w:val="22"/>
                <w:szCs w:val="22"/>
              </w:rPr>
              <w:t>0,857</w:t>
            </w:r>
          </w:p>
          <w:p w:rsidR="00B51FFF" w:rsidRDefault="00B51FFF">
            <w:pPr>
              <w:jc w:val="both"/>
            </w:pPr>
          </w:p>
          <w:p w:rsidR="00B51FFF" w:rsidRDefault="00B51FFF">
            <w:pPr>
              <w:jc w:val="both"/>
            </w:pPr>
          </w:p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4,91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557" w:type="dxa"/>
          </w:tcPr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 природного газа  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куб.м.</w:t>
            </w:r>
          </w:p>
        </w:tc>
        <w:tc>
          <w:tcPr>
            <w:tcW w:w="1809" w:type="dxa"/>
          </w:tcPr>
          <w:p w:rsidR="00B51FFF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B51FFF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</w:tbl>
    <w:p w:rsidR="00B51FFF" w:rsidRPr="00E643AB" w:rsidRDefault="00B51FFF" w:rsidP="00E643AB">
      <w:pPr>
        <w:ind w:firstLine="698"/>
        <w:jc w:val="both"/>
        <w:rPr>
          <w:rStyle w:val="a3"/>
          <w:b w:val="0"/>
          <w:bCs/>
          <w:color w:val="auto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* - объем потребления энергетического ресурса в 2009 году определяется в соответствии с пунктом </w:t>
      </w:r>
      <w:r w:rsidRPr="00E643AB">
        <w:rPr>
          <w:spacing w:val="1"/>
          <w:sz w:val="20"/>
          <w:szCs w:val="20"/>
        </w:rPr>
        <w:t xml:space="preserve">3 </w:t>
      </w:r>
      <w:r w:rsidRPr="00E643AB">
        <w:rPr>
          <w:sz w:val="20"/>
          <w:szCs w:val="20"/>
        </w:rPr>
        <w:t xml:space="preserve">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bCs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bCs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bCs/>
          <w:color w:val="auto"/>
          <w:sz w:val="20"/>
          <w:szCs w:val="20"/>
        </w:rPr>
        <w:t>. № 591.</w:t>
      </w:r>
    </w:p>
    <w:p w:rsidR="00B51FFF" w:rsidRPr="00E643AB" w:rsidRDefault="00B51FFF" w:rsidP="00E643AB">
      <w:pPr>
        <w:ind w:firstLine="698"/>
        <w:jc w:val="both"/>
        <w:rPr>
          <w:rStyle w:val="a3"/>
          <w:b w:val="0"/>
          <w:bCs/>
          <w:color w:val="auto"/>
          <w:sz w:val="20"/>
          <w:szCs w:val="20"/>
        </w:rPr>
      </w:pPr>
      <w:proofErr w:type="gramStart"/>
      <w:r w:rsidRPr="00E643AB">
        <w:rPr>
          <w:b/>
          <w:sz w:val="20"/>
          <w:szCs w:val="20"/>
        </w:rPr>
        <w:t xml:space="preserve">** - </w:t>
      </w:r>
      <w:r w:rsidRPr="00E643AB">
        <w:rPr>
          <w:sz w:val="20"/>
          <w:szCs w:val="20"/>
        </w:rPr>
        <w:t>удельный расход тепловой энергии, природного газа или электрической энергии, используемой на цели отопления, на кубический метр общего объема здан</w:t>
      </w:r>
      <w:r>
        <w:rPr>
          <w:sz w:val="20"/>
          <w:szCs w:val="20"/>
        </w:rPr>
        <w:t>ий, строений, сооружений за 2012</w:t>
      </w:r>
      <w:r w:rsidRPr="00E643AB">
        <w:rPr>
          <w:sz w:val="20"/>
          <w:szCs w:val="20"/>
        </w:rPr>
        <w:t xml:space="preserve"> год определяется по формуле (3), указанной в пункте 6 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bCs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bCs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bCs/>
          <w:color w:val="auto"/>
          <w:sz w:val="20"/>
          <w:szCs w:val="20"/>
        </w:rPr>
        <w:t>. № 591.</w:t>
      </w:r>
      <w:proofErr w:type="gramEnd"/>
    </w:p>
    <w:p w:rsidR="00B51FFF" w:rsidRDefault="00B51FFF" w:rsidP="00E643AB">
      <w:pPr>
        <w:jc w:val="both"/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Югова И.В.</w:t>
      </w: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Анисимова И.А.</w:t>
      </w:r>
    </w:p>
    <w:p w:rsidR="00B51FFF" w:rsidRDefault="00B51FFF"/>
    <w:sectPr w:rsidR="00B51FFF" w:rsidSect="009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9E"/>
    <w:rsid w:val="000D7DE0"/>
    <w:rsid w:val="001C21F5"/>
    <w:rsid w:val="001D098A"/>
    <w:rsid w:val="00222FF7"/>
    <w:rsid w:val="00236169"/>
    <w:rsid w:val="002922FC"/>
    <w:rsid w:val="003019EF"/>
    <w:rsid w:val="00313F67"/>
    <w:rsid w:val="00352BF6"/>
    <w:rsid w:val="003F63BC"/>
    <w:rsid w:val="00483BC5"/>
    <w:rsid w:val="005355DC"/>
    <w:rsid w:val="0055390C"/>
    <w:rsid w:val="00566A7D"/>
    <w:rsid w:val="006020F7"/>
    <w:rsid w:val="00603E5F"/>
    <w:rsid w:val="00666F39"/>
    <w:rsid w:val="00691F4B"/>
    <w:rsid w:val="006F6B0C"/>
    <w:rsid w:val="00730396"/>
    <w:rsid w:val="007540A8"/>
    <w:rsid w:val="007858E9"/>
    <w:rsid w:val="007A5756"/>
    <w:rsid w:val="007E2D7C"/>
    <w:rsid w:val="007E4A03"/>
    <w:rsid w:val="00801483"/>
    <w:rsid w:val="008C6EC3"/>
    <w:rsid w:val="008F16E2"/>
    <w:rsid w:val="00927085"/>
    <w:rsid w:val="00952AF8"/>
    <w:rsid w:val="009932B3"/>
    <w:rsid w:val="009A029E"/>
    <w:rsid w:val="009B7374"/>
    <w:rsid w:val="00A35865"/>
    <w:rsid w:val="00AD0F75"/>
    <w:rsid w:val="00AD6134"/>
    <w:rsid w:val="00B1491A"/>
    <w:rsid w:val="00B442AC"/>
    <w:rsid w:val="00B51FFF"/>
    <w:rsid w:val="00BB78C9"/>
    <w:rsid w:val="00BE069D"/>
    <w:rsid w:val="00CF36DB"/>
    <w:rsid w:val="00CF758A"/>
    <w:rsid w:val="00D26D73"/>
    <w:rsid w:val="00D5203F"/>
    <w:rsid w:val="00D86164"/>
    <w:rsid w:val="00D936D3"/>
    <w:rsid w:val="00E643AB"/>
    <w:rsid w:val="00EE58D4"/>
    <w:rsid w:val="00F83199"/>
    <w:rsid w:val="00FD037B"/>
    <w:rsid w:val="00FD2C4E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43AB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372</Words>
  <Characters>2418</Characters>
  <Application>Microsoft Office Word</Application>
  <DocSecurity>0</DocSecurity>
  <Lines>20</Lines>
  <Paragraphs>5</Paragraphs>
  <ScaleCrop>false</ScaleCrop>
  <Company>Your Company Name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-Buh-</dc:creator>
  <cp:keywords/>
  <dc:description/>
  <cp:lastModifiedBy>Ирина</cp:lastModifiedBy>
  <cp:revision>35</cp:revision>
  <cp:lastPrinted>2014-04-09T06:11:00Z</cp:lastPrinted>
  <dcterms:created xsi:type="dcterms:W3CDTF">2012-04-13T04:31:00Z</dcterms:created>
  <dcterms:modified xsi:type="dcterms:W3CDTF">2014-04-09T06:12:00Z</dcterms:modified>
</cp:coreProperties>
</file>