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4D47A1" w:rsidP="00743D28">
      <w:pPr>
        <w:jc w:val="center"/>
        <w:outlineLvl w:val="0"/>
        <w:rPr>
          <w:b/>
          <w:bCs/>
          <w:kern w:val="28"/>
          <w:sz w:val="28"/>
          <w:szCs w:val="28"/>
        </w:rPr>
      </w:pPr>
    </w:p>
    <w:p w:rsidR="004D47A1" w:rsidRDefault="003062F7" w:rsidP="00743D28">
      <w:pPr>
        <w:jc w:val="center"/>
        <w:outlineLvl w:val="0"/>
        <w:rPr>
          <w:b/>
          <w:sz w:val="28"/>
          <w:szCs w:val="28"/>
        </w:rPr>
      </w:pPr>
      <w:r w:rsidRPr="00743D28">
        <w:rPr>
          <w:b/>
          <w:bCs/>
          <w:kern w:val="28"/>
          <w:sz w:val="28"/>
          <w:szCs w:val="28"/>
        </w:rPr>
        <w:t xml:space="preserve">Объявление об отборе на </w:t>
      </w:r>
      <w:r w:rsidRPr="00743D28">
        <w:rPr>
          <w:b/>
          <w:sz w:val="28"/>
          <w:szCs w:val="28"/>
        </w:rPr>
        <w:t xml:space="preserve">предоставления субсидий из бюджета </w:t>
      </w:r>
    </w:p>
    <w:p w:rsidR="003062F7" w:rsidRPr="00743D28" w:rsidRDefault="003062F7" w:rsidP="00743D28">
      <w:pPr>
        <w:jc w:val="center"/>
        <w:outlineLvl w:val="0"/>
        <w:rPr>
          <w:b/>
          <w:bCs/>
          <w:kern w:val="28"/>
          <w:sz w:val="28"/>
          <w:szCs w:val="28"/>
        </w:rPr>
      </w:pPr>
      <w:r w:rsidRPr="00743D28">
        <w:rPr>
          <w:b/>
          <w:sz w:val="28"/>
          <w:szCs w:val="28"/>
        </w:rPr>
        <w:t>города Орска иным некоммерческим организациям, не являющимся муниципальными учреждениями, осуществляющими деятельность в сфере физической культуры и спорта</w:t>
      </w:r>
    </w:p>
    <w:p w:rsidR="003062F7" w:rsidRPr="00743D28" w:rsidRDefault="003062F7" w:rsidP="00743D28">
      <w:pPr>
        <w:rPr>
          <w:b/>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4D47A1" w:rsidRDefault="004D47A1" w:rsidP="00743D28">
      <w:pPr>
        <w:ind w:firstLine="708"/>
        <w:jc w:val="both"/>
        <w:rPr>
          <w:sz w:val="28"/>
          <w:szCs w:val="28"/>
        </w:rPr>
      </w:pPr>
    </w:p>
    <w:p w:rsidR="003062F7" w:rsidRPr="004D47A1" w:rsidRDefault="003062F7" w:rsidP="00743D28">
      <w:pPr>
        <w:ind w:firstLine="708"/>
        <w:jc w:val="both"/>
        <w:rPr>
          <w:sz w:val="28"/>
          <w:szCs w:val="28"/>
        </w:rPr>
      </w:pPr>
      <w:r w:rsidRPr="00743D28">
        <w:rPr>
          <w:sz w:val="28"/>
          <w:szCs w:val="28"/>
        </w:rPr>
        <w:lastRenderedPageBreak/>
        <w:t>1. Дата и время начала (окончания) подачи (приема) заявок для участия в отборе на предоставление су</w:t>
      </w:r>
      <w:r w:rsidR="00617634" w:rsidRPr="00743D28">
        <w:rPr>
          <w:sz w:val="28"/>
          <w:szCs w:val="28"/>
        </w:rPr>
        <w:t>бсид</w:t>
      </w:r>
      <w:r w:rsidR="00743D28">
        <w:rPr>
          <w:sz w:val="28"/>
          <w:szCs w:val="28"/>
        </w:rPr>
        <w:t xml:space="preserve">ии из бюджета города Орска иным </w:t>
      </w:r>
      <w:r w:rsidR="00617634" w:rsidRPr="00743D28">
        <w:rPr>
          <w:sz w:val="28"/>
          <w:szCs w:val="28"/>
        </w:rPr>
        <w:t>некоммерческим организациям</w:t>
      </w:r>
      <w:r w:rsidR="00743D28">
        <w:rPr>
          <w:sz w:val="28"/>
          <w:szCs w:val="28"/>
        </w:rPr>
        <w:t xml:space="preserve">, не являющимися муниципальными </w:t>
      </w:r>
      <w:r w:rsidR="00617634" w:rsidRPr="00743D28">
        <w:rPr>
          <w:sz w:val="28"/>
          <w:szCs w:val="28"/>
        </w:rPr>
        <w:t>учреждениями, осуществляющими деятельно</w:t>
      </w:r>
      <w:r w:rsidR="00743D28">
        <w:rPr>
          <w:sz w:val="28"/>
          <w:szCs w:val="28"/>
        </w:rPr>
        <w:t xml:space="preserve">сть в сфере физической культуры </w:t>
      </w:r>
      <w:r w:rsidR="00617634" w:rsidRPr="00743D28">
        <w:rPr>
          <w:sz w:val="28"/>
          <w:szCs w:val="28"/>
        </w:rPr>
        <w:t>и спорта</w:t>
      </w:r>
      <w:r w:rsidR="00743D28" w:rsidRPr="00743D28">
        <w:rPr>
          <w:sz w:val="28"/>
          <w:szCs w:val="28"/>
        </w:rPr>
        <w:t xml:space="preserve"> </w:t>
      </w:r>
      <w:r w:rsidRPr="00743D28">
        <w:rPr>
          <w:sz w:val="28"/>
          <w:szCs w:val="28"/>
        </w:rPr>
        <w:t xml:space="preserve">– </w:t>
      </w:r>
      <w:r w:rsidRPr="004D47A1">
        <w:rPr>
          <w:b/>
          <w:sz w:val="28"/>
          <w:szCs w:val="28"/>
        </w:rPr>
        <w:t xml:space="preserve">с 09:00 часов </w:t>
      </w:r>
      <w:r w:rsidR="00911474" w:rsidRPr="004D47A1">
        <w:rPr>
          <w:b/>
          <w:sz w:val="28"/>
          <w:szCs w:val="28"/>
        </w:rPr>
        <w:t>2</w:t>
      </w:r>
      <w:r w:rsidR="00E30084">
        <w:rPr>
          <w:b/>
          <w:sz w:val="28"/>
          <w:szCs w:val="28"/>
        </w:rPr>
        <w:t>8</w:t>
      </w:r>
      <w:r w:rsidRPr="004D47A1">
        <w:rPr>
          <w:b/>
          <w:sz w:val="28"/>
          <w:szCs w:val="28"/>
        </w:rPr>
        <w:t xml:space="preserve"> декабря 202</w:t>
      </w:r>
      <w:r w:rsidR="00E30084">
        <w:rPr>
          <w:b/>
          <w:sz w:val="28"/>
          <w:szCs w:val="28"/>
        </w:rPr>
        <w:t>4</w:t>
      </w:r>
      <w:r w:rsidRPr="004D47A1">
        <w:rPr>
          <w:b/>
          <w:sz w:val="28"/>
          <w:szCs w:val="28"/>
        </w:rPr>
        <w:t xml:space="preserve"> года до 18:00 часов </w:t>
      </w:r>
      <w:r w:rsidR="00911474" w:rsidRPr="004D47A1">
        <w:rPr>
          <w:b/>
          <w:sz w:val="28"/>
          <w:szCs w:val="28"/>
        </w:rPr>
        <w:t>2</w:t>
      </w:r>
      <w:r w:rsidR="004D47A1" w:rsidRPr="004D47A1">
        <w:rPr>
          <w:b/>
          <w:sz w:val="28"/>
          <w:szCs w:val="28"/>
        </w:rPr>
        <w:t>8</w:t>
      </w:r>
      <w:r w:rsidRPr="004D47A1">
        <w:rPr>
          <w:b/>
          <w:sz w:val="28"/>
          <w:szCs w:val="28"/>
        </w:rPr>
        <w:t xml:space="preserve"> января 202</w:t>
      </w:r>
      <w:r w:rsidR="00E30084">
        <w:rPr>
          <w:b/>
          <w:sz w:val="28"/>
          <w:szCs w:val="28"/>
        </w:rPr>
        <w:t>5</w:t>
      </w:r>
      <w:r w:rsidRPr="004D47A1">
        <w:rPr>
          <w:b/>
          <w:sz w:val="28"/>
          <w:szCs w:val="28"/>
        </w:rPr>
        <w:t xml:space="preserve"> года.</w:t>
      </w:r>
    </w:p>
    <w:p w:rsidR="003062F7" w:rsidRPr="00743D28" w:rsidRDefault="003062F7" w:rsidP="00743D28">
      <w:pPr>
        <w:rPr>
          <w:color w:val="FF0000"/>
          <w:sz w:val="28"/>
          <w:szCs w:val="28"/>
        </w:rPr>
      </w:pPr>
    </w:p>
    <w:p w:rsidR="003062F7" w:rsidRPr="00743D28" w:rsidRDefault="003062F7" w:rsidP="00743D28">
      <w:pPr>
        <w:tabs>
          <w:tab w:val="left" w:pos="709"/>
          <w:tab w:val="left" w:pos="851"/>
        </w:tabs>
        <w:ind w:firstLine="708"/>
        <w:jc w:val="both"/>
        <w:rPr>
          <w:sz w:val="28"/>
          <w:szCs w:val="28"/>
        </w:rPr>
      </w:pPr>
      <w:r w:rsidRPr="00743D28">
        <w:rPr>
          <w:sz w:val="28"/>
          <w:szCs w:val="28"/>
        </w:rPr>
        <w:t>2. Заявки представляются в Комитет по физической культуре, с</w:t>
      </w:r>
      <w:r w:rsidR="00743D28" w:rsidRPr="00743D28">
        <w:rPr>
          <w:sz w:val="28"/>
          <w:szCs w:val="28"/>
        </w:rPr>
        <w:t>порту и туризму администрации города</w:t>
      </w:r>
      <w:r w:rsidRPr="00743D28">
        <w:rPr>
          <w:sz w:val="28"/>
          <w:szCs w:val="28"/>
        </w:rPr>
        <w:t xml:space="preserve"> Орска» (далее</w:t>
      </w:r>
      <w:r w:rsidR="00743D28" w:rsidRPr="00743D28">
        <w:rPr>
          <w:sz w:val="28"/>
          <w:szCs w:val="28"/>
        </w:rPr>
        <w:t xml:space="preserve"> ГСТК города Орска</w:t>
      </w:r>
      <w:r w:rsidRPr="00743D28">
        <w:rPr>
          <w:sz w:val="28"/>
          <w:szCs w:val="28"/>
        </w:rPr>
        <w:t xml:space="preserve">): </w:t>
      </w:r>
    </w:p>
    <w:p w:rsidR="003062F7" w:rsidRPr="00743D28" w:rsidRDefault="003062F7" w:rsidP="00743D28">
      <w:pPr>
        <w:tabs>
          <w:tab w:val="left" w:pos="709"/>
          <w:tab w:val="left" w:pos="851"/>
        </w:tabs>
        <w:ind w:firstLine="708"/>
        <w:jc w:val="both"/>
        <w:rPr>
          <w:rFonts w:eastAsiaTheme="minorEastAsia"/>
          <w:sz w:val="28"/>
          <w:szCs w:val="28"/>
        </w:rPr>
      </w:pPr>
      <w:r w:rsidRPr="00743D28">
        <w:rPr>
          <w:sz w:val="28"/>
          <w:szCs w:val="28"/>
        </w:rPr>
        <w:t xml:space="preserve">- почтовый адрес: </w:t>
      </w:r>
      <w:r w:rsidRPr="00743D28">
        <w:rPr>
          <w:rFonts w:eastAsiaTheme="minorEastAsia"/>
          <w:sz w:val="28"/>
          <w:szCs w:val="28"/>
        </w:rPr>
        <w:t xml:space="preserve">462419, г. Орск, </w:t>
      </w:r>
      <w:r w:rsidRPr="00743D28">
        <w:rPr>
          <w:sz w:val="28"/>
          <w:szCs w:val="28"/>
        </w:rPr>
        <w:t xml:space="preserve"> </w:t>
      </w:r>
      <w:r w:rsidRPr="00743D28">
        <w:rPr>
          <w:rFonts w:eastAsiaTheme="minorEastAsia"/>
          <w:sz w:val="28"/>
          <w:szCs w:val="28"/>
        </w:rPr>
        <w:t xml:space="preserve">улица Макаренко д. 8; </w:t>
      </w:r>
    </w:p>
    <w:p w:rsidR="00D05B26" w:rsidRPr="00743D28" w:rsidRDefault="003062F7" w:rsidP="00743D28">
      <w:pPr>
        <w:tabs>
          <w:tab w:val="left" w:pos="709"/>
          <w:tab w:val="left" w:pos="851"/>
          <w:tab w:val="left" w:pos="993"/>
          <w:tab w:val="left" w:pos="1276"/>
        </w:tabs>
        <w:ind w:firstLine="708"/>
        <w:jc w:val="both"/>
        <w:rPr>
          <w:rFonts w:eastAsiaTheme="minorEastAsia"/>
          <w:sz w:val="28"/>
          <w:szCs w:val="28"/>
        </w:rPr>
      </w:pPr>
      <w:r w:rsidRPr="00743D28">
        <w:rPr>
          <w:sz w:val="28"/>
          <w:szCs w:val="28"/>
        </w:rPr>
        <w:t xml:space="preserve">- адрес электронной почты: </w:t>
      </w:r>
      <w:hyperlink r:id="rId6" w:history="1">
        <w:r w:rsidR="00FB448E" w:rsidRPr="00561F35">
          <w:rPr>
            <w:rStyle w:val="a3"/>
            <w:rFonts w:eastAsiaTheme="minorEastAsia"/>
            <w:sz w:val="28"/>
            <w:szCs w:val="28"/>
          </w:rPr>
          <w:t>sportkomitet-</w:t>
        </w:r>
        <w:r w:rsidR="00FB448E" w:rsidRPr="00561F35">
          <w:rPr>
            <w:rStyle w:val="a3"/>
            <w:rFonts w:eastAsiaTheme="minorEastAsia"/>
            <w:sz w:val="28"/>
            <w:szCs w:val="28"/>
            <w:lang w:val="en-US"/>
          </w:rPr>
          <w:t>orsk</w:t>
        </w:r>
        <w:r w:rsidR="00FB448E" w:rsidRPr="00561F35">
          <w:rPr>
            <w:rStyle w:val="a3"/>
            <w:rFonts w:eastAsiaTheme="minorEastAsia"/>
            <w:sz w:val="28"/>
            <w:szCs w:val="28"/>
          </w:rPr>
          <w:t>@</w:t>
        </w:r>
        <w:r w:rsidR="00FB448E" w:rsidRPr="00561F35">
          <w:rPr>
            <w:rStyle w:val="a3"/>
            <w:rFonts w:eastAsiaTheme="minorEastAsia"/>
            <w:sz w:val="28"/>
            <w:szCs w:val="28"/>
            <w:lang w:val="en-US"/>
          </w:rPr>
          <w:t>y</w:t>
        </w:r>
        <w:r w:rsidR="00FB448E" w:rsidRPr="00561F35">
          <w:rPr>
            <w:rStyle w:val="a3"/>
            <w:rFonts w:eastAsiaTheme="minorEastAsia"/>
            <w:sz w:val="28"/>
            <w:szCs w:val="28"/>
          </w:rPr>
          <w:t>a</w:t>
        </w:r>
        <w:r w:rsidR="00FB448E" w:rsidRPr="00561F35">
          <w:rPr>
            <w:rStyle w:val="a3"/>
            <w:rFonts w:eastAsiaTheme="minorEastAsia"/>
            <w:sz w:val="28"/>
            <w:szCs w:val="28"/>
            <w:lang w:val="en-US"/>
          </w:rPr>
          <w:t>ndex</w:t>
        </w:r>
        <w:r w:rsidR="00FB448E" w:rsidRPr="00561F35">
          <w:rPr>
            <w:rStyle w:val="a3"/>
            <w:rFonts w:eastAsiaTheme="minorEastAsia"/>
            <w:sz w:val="28"/>
            <w:szCs w:val="28"/>
          </w:rPr>
          <w:t>.</w:t>
        </w:r>
        <w:r w:rsidR="00FB448E" w:rsidRPr="00561F35">
          <w:rPr>
            <w:rStyle w:val="a3"/>
            <w:rFonts w:eastAsiaTheme="minorEastAsia"/>
            <w:sz w:val="28"/>
            <w:szCs w:val="28"/>
            <w:lang w:val="en-US"/>
          </w:rPr>
          <w:t>ru</w:t>
        </w:r>
      </w:hyperlink>
      <w:r w:rsidR="00D05B26" w:rsidRPr="00743D28">
        <w:rPr>
          <w:rFonts w:eastAsiaTheme="minorEastAsia"/>
          <w:sz w:val="28"/>
          <w:szCs w:val="28"/>
        </w:rPr>
        <w:t xml:space="preserve">; </w:t>
      </w:r>
    </w:p>
    <w:p w:rsidR="003062F7" w:rsidRPr="00743D28" w:rsidRDefault="003062F7" w:rsidP="00743D28">
      <w:pPr>
        <w:tabs>
          <w:tab w:val="left" w:pos="709"/>
          <w:tab w:val="left" w:pos="851"/>
          <w:tab w:val="left" w:pos="993"/>
          <w:tab w:val="left" w:pos="1276"/>
        </w:tabs>
        <w:ind w:firstLine="708"/>
        <w:jc w:val="both"/>
        <w:rPr>
          <w:sz w:val="28"/>
          <w:szCs w:val="28"/>
        </w:rPr>
      </w:pPr>
      <w:r w:rsidRPr="00743D28">
        <w:rPr>
          <w:sz w:val="28"/>
          <w:szCs w:val="28"/>
        </w:rPr>
        <w:t xml:space="preserve">- номера телефонов: </w:t>
      </w:r>
      <w:r w:rsidRPr="00743D28">
        <w:rPr>
          <w:rFonts w:eastAsiaTheme="minorEastAsia"/>
          <w:sz w:val="28"/>
          <w:szCs w:val="28"/>
        </w:rPr>
        <w:t>(3537) 25-04-80</w:t>
      </w:r>
      <w:r w:rsidR="00FB448E">
        <w:rPr>
          <w:rFonts w:eastAsiaTheme="minorEastAsia"/>
          <w:sz w:val="28"/>
          <w:szCs w:val="28"/>
          <w:lang w:val="en-US"/>
        </w:rPr>
        <w:t>, 25-04-91</w:t>
      </w:r>
      <w:r w:rsidRPr="00743D28">
        <w:rPr>
          <w:sz w:val="28"/>
          <w:szCs w:val="28"/>
        </w:rPr>
        <w:t xml:space="preserve">. </w:t>
      </w:r>
    </w:p>
    <w:p w:rsidR="003062F7" w:rsidRPr="00743D28" w:rsidRDefault="003062F7" w:rsidP="00743D28">
      <w:pPr>
        <w:tabs>
          <w:tab w:val="left" w:pos="709"/>
          <w:tab w:val="left" w:pos="851"/>
        </w:tabs>
        <w:ind w:firstLine="708"/>
        <w:jc w:val="both"/>
        <w:rPr>
          <w:sz w:val="28"/>
          <w:szCs w:val="28"/>
        </w:rPr>
      </w:pPr>
    </w:p>
    <w:p w:rsidR="00D05B26" w:rsidRPr="00743D28" w:rsidRDefault="003062F7" w:rsidP="00743D28">
      <w:pPr>
        <w:tabs>
          <w:tab w:val="left" w:pos="709"/>
          <w:tab w:val="left" w:pos="851"/>
        </w:tabs>
        <w:ind w:firstLine="708"/>
        <w:jc w:val="both"/>
        <w:rPr>
          <w:sz w:val="28"/>
          <w:szCs w:val="28"/>
        </w:rPr>
      </w:pPr>
      <w:r w:rsidRPr="00743D28">
        <w:rPr>
          <w:sz w:val="28"/>
          <w:szCs w:val="28"/>
        </w:rPr>
        <w:t>3. Субсидия предоставляется иным некоммерческим организациям, не являющимся муниципальными учреждениями, осуществляющими деятельность в сфере физической культуры и спорта</w:t>
      </w:r>
      <w:r w:rsidRPr="00743D28">
        <w:rPr>
          <w:bCs/>
          <w:kern w:val="28"/>
          <w:sz w:val="28"/>
          <w:szCs w:val="28"/>
        </w:rPr>
        <w:t xml:space="preserve"> на </w:t>
      </w:r>
      <w:r w:rsidRPr="00743D28">
        <w:rPr>
          <w:sz w:val="28"/>
          <w:szCs w:val="28"/>
        </w:rPr>
        <w:t xml:space="preserve">финансовое обеспечение части затрат. </w:t>
      </w:r>
    </w:p>
    <w:p w:rsidR="00543724" w:rsidRPr="00743D28" w:rsidRDefault="00543724" w:rsidP="00743D28">
      <w:pPr>
        <w:ind w:firstLine="708"/>
        <w:jc w:val="both"/>
        <w:rPr>
          <w:sz w:val="28"/>
          <w:szCs w:val="28"/>
        </w:rPr>
      </w:pPr>
      <w:r w:rsidRPr="00743D28">
        <w:rPr>
          <w:sz w:val="28"/>
          <w:szCs w:val="28"/>
        </w:rPr>
        <w:t>Категории отбора НКО, имеющих право на получение субсидии:</w:t>
      </w:r>
    </w:p>
    <w:p w:rsidR="00543724" w:rsidRPr="00743D28" w:rsidRDefault="00543724" w:rsidP="00743D28">
      <w:pPr>
        <w:ind w:firstLine="709"/>
        <w:jc w:val="both"/>
        <w:rPr>
          <w:sz w:val="28"/>
          <w:szCs w:val="28"/>
        </w:rPr>
      </w:pPr>
      <w:r w:rsidRPr="00743D28">
        <w:rPr>
          <w:sz w:val="28"/>
          <w:szCs w:val="28"/>
        </w:rPr>
        <w:t xml:space="preserve">- предоставление услуг в области физической культуры и спорта и  участие во </w:t>
      </w:r>
      <w:r w:rsidR="00C50290" w:rsidRPr="00C50290">
        <w:rPr>
          <w:color w:val="22272F"/>
          <w:sz w:val="28"/>
          <w:szCs w:val="28"/>
          <w:shd w:val="clear" w:color="auto" w:fill="FFFFFF"/>
        </w:rPr>
        <w:t>всероссийских спортивных соревнованиях всероссийской хоккейной лиги среди мужских команд</w:t>
      </w:r>
      <w:r w:rsidRPr="00C50290">
        <w:rPr>
          <w:sz w:val="28"/>
          <w:szCs w:val="28"/>
        </w:rPr>
        <w:t>.</w:t>
      </w:r>
    </w:p>
    <w:p w:rsidR="003062F7" w:rsidRPr="00743D28" w:rsidRDefault="003062F7" w:rsidP="00743D28">
      <w:pPr>
        <w:tabs>
          <w:tab w:val="left" w:pos="709"/>
          <w:tab w:val="left" w:pos="851"/>
        </w:tabs>
        <w:ind w:firstLine="708"/>
        <w:jc w:val="both"/>
        <w:rPr>
          <w:sz w:val="28"/>
          <w:szCs w:val="28"/>
        </w:rPr>
      </w:pPr>
    </w:p>
    <w:p w:rsidR="003062F7" w:rsidRPr="00743D28" w:rsidRDefault="003062F7" w:rsidP="00743D28">
      <w:pPr>
        <w:tabs>
          <w:tab w:val="left" w:pos="709"/>
          <w:tab w:val="left" w:pos="851"/>
        </w:tabs>
        <w:ind w:firstLine="708"/>
        <w:jc w:val="both"/>
        <w:rPr>
          <w:sz w:val="28"/>
          <w:szCs w:val="28"/>
        </w:rPr>
      </w:pPr>
      <w:r w:rsidRPr="00743D28">
        <w:rPr>
          <w:sz w:val="28"/>
          <w:szCs w:val="28"/>
        </w:rPr>
        <w:t xml:space="preserve">4. Результатом предоставления субсидии является участие команды организации-победителя в спортивных соревнованиях (всероссийский и (или) международный уровень). </w:t>
      </w:r>
    </w:p>
    <w:p w:rsidR="00D05B26" w:rsidRPr="00743D28" w:rsidRDefault="00D05B26" w:rsidP="00743D28">
      <w:pPr>
        <w:tabs>
          <w:tab w:val="left" w:pos="709"/>
          <w:tab w:val="left" w:pos="851"/>
        </w:tabs>
        <w:ind w:firstLine="708"/>
        <w:jc w:val="both"/>
        <w:rPr>
          <w:sz w:val="28"/>
          <w:szCs w:val="28"/>
        </w:rPr>
      </w:pPr>
    </w:p>
    <w:p w:rsidR="003062F7" w:rsidRPr="00743D28" w:rsidRDefault="003062F7" w:rsidP="00743D28">
      <w:pPr>
        <w:tabs>
          <w:tab w:val="left" w:pos="709"/>
          <w:tab w:val="left" w:pos="851"/>
        </w:tabs>
        <w:ind w:firstLine="708"/>
        <w:jc w:val="both"/>
        <w:rPr>
          <w:color w:val="FF0000"/>
          <w:sz w:val="28"/>
          <w:szCs w:val="28"/>
        </w:rPr>
      </w:pPr>
      <w:r w:rsidRPr="00743D28">
        <w:rPr>
          <w:sz w:val="28"/>
          <w:szCs w:val="28"/>
        </w:rPr>
        <w:t>5. Доменное имя и (или) сетевой адрес, и (или) указатели страниц сайта уполномоченного органа в сети Интернет, на котором размещается информация о проведении отбора</w:t>
      </w:r>
      <w:r w:rsidRPr="00743D28">
        <w:rPr>
          <w:color w:val="000000" w:themeColor="text1"/>
          <w:sz w:val="28"/>
          <w:szCs w:val="28"/>
        </w:rPr>
        <w:t xml:space="preserve">: </w:t>
      </w:r>
      <w:hyperlink r:id="rId7" w:history="1">
        <w:r w:rsidRPr="00743D28">
          <w:rPr>
            <w:rStyle w:val="a3"/>
            <w:sz w:val="28"/>
            <w:szCs w:val="28"/>
          </w:rPr>
          <w:t>http://kmc-orsk.ru/</w:t>
        </w:r>
      </w:hyperlink>
    </w:p>
    <w:p w:rsidR="00C33FC7" w:rsidRDefault="00C33FC7" w:rsidP="00743D28">
      <w:pPr>
        <w:tabs>
          <w:tab w:val="left" w:pos="709"/>
          <w:tab w:val="left" w:pos="851"/>
        </w:tabs>
        <w:ind w:firstLine="708"/>
        <w:jc w:val="both"/>
        <w:rPr>
          <w:sz w:val="28"/>
          <w:szCs w:val="28"/>
          <w:lang w:val="en-US"/>
        </w:rPr>
      </w:pPr>
    </w:p>
    <w:p w:rsidR="003062F7" w:rsidRPr="00743D28" w:rsidRDefault="003062F7" w:rsidP="00743D28">
      <w:pPr>
        <w:tabs>
          <w:tab w:val="left" w:pos="709"/>
          <w:tab w:val="left" w:pos="851"/>
        </w:tabs>
        <w:ind w:firstLine="708"/>
        <w:jc w:val="both"/>
        <w:rPr>
          <w:sz w:val="28"/>
          <w:szCs w:val="28"/>
        </w:rPr>
      </w:pPr>
      <w:r w:rsidRPr="00743D28">
        <w:rPr>
          <w:sz w:val="28"/>
          <w:szCs w:val="28"/>
        </w:rPr>
        <w:t xml:space="preserve">6. Требования к участникам отбора на подачи заявки: </w:t>
      </w:r>
    </w:p>
    <w:p w:rsidR="003062F7" w:rsidRPr="00743D28" w:rsidRDefault="003062F7" w:rsidP="00743D28">
      <w:pPr>
        <w:tabs>
          <w:tab w:val="left" w:pos="709"/>
          <w:tab w:val="left" w:pos="851"/>
        </w:tabs>
        <w:ind w:firstLine="708"/>
        <w:jc w:val="both"/>
        <w:rPr>
          <w:i/>
          <w:sz w:val="28"/>
          <w:szCs w:val="28"/>
          <w:highlight w:val="yellow"/>
        </w:rPr>
      </w:pPr>
      <w:r w:rsidRPr="00743D28">
        <w:rPr>
          <w:sz w:val="28"/>
          <w:szCs w:val="28"/>
        </w:rPr>
        <w:t>а) у участника отбора должна отсутствовать просроченная задолженность по возврату в местный бюджет субсидий, бюджетных инвестиций, предоставленных</w:t>
      </w:r>
      <w:r w:rsidR="00B9146C" w:rsidRPr="00743D28">
        <w:rPr>
          <w:sz w:val="28"/>
          <w:szCs w:val="28"/>
        </w:rPr>
        <w:t>,</w:t>
      </w:r>
      <w:r w:rsidRPr="00743D28">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Орск»;</w:t>
      </w:r>
    </w:p>
    <w:p w:rsidR="003062F7" w:rsidRPr="00743D28" w:rsidRDefault="003062F7" w:rsidP="00743D28">
      <w:pPr>
        <w:tabs>
          <w:tab w:val="left" w:pos="993"/>
        </w:tabs>
        <w:ind w:firstLine="709"/>
        <w:jc w:val="both"/>
        <w:rPr>
          <w:sz w:val="28"/>
          <w:szCs w:val="28"/>
        </w:rPr>
      </w:pPr>
      <w:r w:rsidRPr="00743D28">
        <w:rPr>
          <w:sz w:val="28"/>
          <w:szCs w:val="28"/>
        </w:rPr>
        <w:t>б)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062F7" w:rsidRPr="00743D28" w:rsidRDefault="003062F7" w:rsidP="00743D28">
      <w:pPr>
        <w:tabs>
          <w:tab w:val="left" w:pos="993"/>
        </w:tabs>
        <w:ind w:firstLine="709"/>
        <w:jc w:val="both"/>
        <w:rPr>
          <w:sz w:val="28"/>
          <w:szCs w:val="28"/>
        </w:rPr>
      </w:pPr>
      <w:bookmarkStart w:id="0" w:name="sub_104305"/>
      <w:r w:rsidRPr="00743D28">
        <w:rPr>
          <w:sz w:val="28"/>
          <w:szCs w:val="28"/>
        </w:rPr>
        <w:t xml:space="preserve">в) в реестре дисквалифицированных лиц отсутствуют сведения о дисквалифицированных руководителе, членах коллегиального исполнительного </w:t>
      </w:r>
      <w:r w:rsidRPr="00743D28">
        <w:rPr>
          <w:sz w:val="28"/>
          <w:szCs w:val="28"/>
        </w:rPr>
        <w:lastRenderedPageBreak/>
        <w:t>органа, лице, исполняющем функции единоличного исполнительного органа, или главном бухгалтере участника отбора;</w:t>
      </w:r>
    </w:p>
    <w:bookmarkEnd w:id="0"/>
    <w:p w:rsidR="003062F7" w:rsidRPr="00743D28" w:rsidRDefault="003062F7" w:rsidP="00743D28">
      <w:pPr>
        <w:tabs>
          <w:tab w:val="left" w:pos="993"/>
        </w:tabs>
        <w:ind w:firstLine="709"/>
        <w:jc w:val="both"/>
        <w:rPr>
          <w:sz w:val="28"/>
          <w:szCs w:val="28"/>
        </w:rPr>
      </w:pPr>
      <w:r w:rsidRPr="00743D28">
        <w:rPr>
          <w:sz w:val="28"/>
          <w:szCs w:val="28"/>
        </w:rPr>
        <w:t>г) участник отбора</w:t>
      </w:r>
      <w:r w:rsidR="00743D28" w:rsidRPr="00743D28">
        <w:rPr>
          <w:sz w:val="28"/>
          <w:szCs w:val="28"/>
        </w:rPr>
        <w:t xml:space="preserve"> не должен являться иностранным </w:t>
      </w:r>
      <w:r w:rsidRPr="00743D28">
        <w:rPr>
          <w:sz w:val="28"/>
          <w:szCs w:val="28"/>
        </w:rPr>
        <w:t xml:space="preserve">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 </w:t>
      </w:r>
    </w:p>
    <w:p w:rsidR="003062F7" w:rsidRPr="00743D28" w:rsidRDefault="003062F7" w:rsidP="00743D28">
      <w:pPr>
        <w:tabs>
          <w:tab w:val="left" w:pos="993"/>
        </w:tabs>
        <w:ind w:firstLine="709"/>
        <w:jc w:val="both"/>
        <w:rPr>
          <w:color w:val="000000" w:themeColor="text1"/>
          <w:sz w:val="28"/>
          <w:szCs w:val="28"/>
        </w:rPr>
      </w:pPr>
      <w:r w:rsidRPr="00743D28">
        <w:rPr>
          <w:color w:val="000000" w:themeColor="text1"/>
          <w:sz w:val="28"/>
          <w:szCs w:val="28"/>
        </w:rPr>
        <w:t>д) участник отбора не должен получать средства из местного бюджета на основании иных муниципальных правовых актов на цели, установленные порядком предоставления субсидий из бюджета города Орска иным некоммерческим организациям, не являющимся муниципальными учреждениями, осуществляющими деятельность в сфере физической культуры и спорта, утвержденным постановлением администрации города Орска от 01 июня 2021 г. № 1450-п (далее По</w:t>
      </w:r>
      <w:r w:rsidR="004D0C50" w:rsidRPr="00743D28">
        <w:rPr>
          <w:color w:val="000000" w:themeColor="text1"/>
          <w:sz w:val="28"/>
          <w:szCs w:val="28"/>
        </w:rPr>
        <w:t>рядок</w:t>
      </w:r>
      <w:r w:rsidRPr="00743D28">
        <w:rPr>
          <w:color w:val="000000" w:themeColor="text1"/>
          <w:sz w:val="28"/>
          <w:szCs w:val="28"/>
        </w:rPr>
        <w:t>).</w:t>
      </w:r>
    </w:p>
    <w:p w:rsidR="003062F7" w:rsidRPr="00743D28" w:rsidRDefault="003062F7" w:rsidP="00743D28">
      <w:pPr>
        <w:tabs>
          <w:tab w:val="left" w:pos="993"/>
        </w:tabs>
        <w:ind w:firstLine="709"/>
        <w:jc w:val="both"/>
        <w:rPr>
          <w:sz w:val="28"/>
          <w:szCs w:val="28"/>
        </w:rPr>
      </w:pPr>
      <w:r w:rsidRPr="00743D28">
        <w:rPr>
          <w:sz w:val="28"/>
          <w:szCs w:val="28"/>
        </w:rPr>
        <w:t xml:space="preserve">Соответствие требованиям, установленным п. а), г), д), подтверждается письменной декларацией, подписанной руководителем НКО, требованиям, установленным п. б), в), подтверждается документом налогового органа. Документы, подтверждающие соответствие требованиям, должны быть читаемы, подписаны руководителем участника (участником) отбора (руководителем налогового органа), иметь печать (при ее наличии). Не допускается заполнение документов, указанных в настоящем пункте,  карандашом либо наличие в документах подчисток, приписок, зачеркнутых слов или иных неоговоренных исправлений, а также повреждений, не позволяющих однозначно истолковать содержание документов. Участник отбора несет ответственность за достоверность информации, содержащейся в документах. </w:t>
      </w:r>
    </w:p>
    <w:p w:rsidR="00D05B26" w:rsidRPr="00743D28" w:rsidRDefault="00D05B26" w:rsidP="00743D28">
      <w:pPr>
        <w:tabs>
          <w:tab w:val="left" w:pos="993"/>
        </w:tabs>
        <w:ind w:firstLine="709"/>
        <w:jc w:val="both"/>
        <w:rPr>
          <w:sz w:val="28"/>
          <w:szCs w:val="28"/>
        </w:rPr>
      </w:pPr>
    </w:p>
    <w:p w:rsidR="003062F7" w:rsidRPr="00743D28" w:rsidRDefault="003062F7" w:rsidP="00743D28">
      <w:pPr>
        <w:tabs>
          <w:tab w:val="left" w:pos="993"/>
        </w:tabs>
        <w:ind w:firstLine="709"/>
        <w:jc w:val="both"/>
        <w:rPr>
          <w:sz w:val="28"/>
          <w:szCs w:val="28"/>
        </w:rPr>
      </w:pPr>
      <w:r w:rsidRPr="00743D28">
        <w:rPr>
          <w:sz w:val="28"/>
          <w:szCs w:val="28"/>
        </w:rPr>
        <w:t>7. Перечень документов, представляемых участниками отбора для подтверждения их соответствия указанным требованиям, требования к этим документам:</w:t>
      </w:r>
    </w:p>
    <w:p w:rsidR="003062F7" w:rsidRPr="00743D28" w:rsidRDefault="003062F7" w:rsidP="00743D28">
      <w:pPr>
        <w:ind w:firstLine="709"/>
        <w:rPr>
          <w:sz w:val="28"/>
          <w:szCs w:val="28"/>
        </w:rPr>
      </w:pPr>
      <w:r w:rsidRPr="00743D28">
        <w:rPr>
          <w:sz w:val="28"/>
          <w:szCs w:val="28"/>
        </w:rPr>
        <w:t xml:space="preserve"> - заявление о предоставлении субсидии, составленное по форме согласно приложению № 2 к Порядку; </w:t>
      </w:r>
    </w:p>
    <w:p w:rsidR="003062F7" w:rsidRPr="00743D28" w:rsidRDefault="003062F7" w:rsidP="00743D28">
      <w:pPr>
        <w:ind w:firstLine="709"/>
        <w:rPr>
          <w:sz w:val="28"/>
          <w:szCs w:val="28"/>
        </w:rPr>
      </w:pPr>
      <w:r w:rsidRPr="00743D28">
        <w:rPr>
          <w:sz w:val="28"/>
          <w:szCs w:val="28"/>
        </w:rPr>
        <w:t xml:space="preserve">- контактная информация и реквизиты НКО; </w:t>
      </w:r>
    </w:p>
    <w:p w:rsidR="003062F7" w:rsidRPr="00743D28" w:rsidRDefault="003062F7" w:rsidP="00743D28">
      <w:pPr>
        <w:ind w:firstLine="709"/>
        <w:jc w:val="both"/>
        <w:rPr>
          <w:sz w:val="28"/>
          <w:szCs w:val="28"/>
        </w:rPr>
      </w:pPr>
      <w:r w:rsidRPr="00743D28">
        <w:rPr>
          <w:sz w:val="28"/>
          <w:szCs w:val="28"/>
        </w:rPr>
        <w:t xml:space="preserve">- копии учредительных документов НКО: свидетельство о внесении в ЕГРЮЛ, устав НКО (с изменениями и дополнениями), учредительный договор, свидетельства о постановке на налоговый учет. </w:t>
      </w:r>
    </w:p>
    <w:p w:rsidR="00D05B26" w:rsidRPr="00743D28" w:rsidRDefault="00D05B26" w:rsidP="00743D28">
      <w:pPr>
        <w:ind w:firstLine="709"/>
        <w:jc w:val="both"/>
        <w:rPr>
          <w:sz w:val="28"/>
          <w:szCs w:val="28"/>
        </w:rPr>
      </w:pPr>
    </w:p>
    <w:p w:rsidR="003062F7" w:rsidRPr="00743D28" w:rsidRDefault="003062F7" w:rsidP="00743D28">
      <w:pPr>
        <w:ind w:firstLine="709"/>
        <w:jc w:val="both"/>
        <w:rPr>
          <w:sz w:val="28"/>
          <w:szCs w:val="28"/>
        </w:rPr>
      </w:pPr>
      <w:r w:rsidRPr="00743D28">
        <w:rPr>
          <w:sz w:val="28"/>
          <w:szCs w:val="28"/>
        </w:rPr>
        <w:lastRenderedPageBreak/>
        <w:t xml:space="preserve">8. Предложение (заявка) подается в </w:t>
      </w:r>
      <w:r w:rsidR="00743D28" w:rsidRPr="00743D28">
        <w:rPr>
          <w:sz w:val="28"/>
          <w:szCs w:val="28"/>
        </w:rPr>
        <w:t>ГСТК города Орска</w:t>
      </w:r>
      <w:r w:rsidRPr="00743D28">
        <w:rPr>
          <w:sz w:val="28"/>
          <w:szCs w:val="28"/>
        </w:rPr>
        <w:t xml:space="preserve"> на бумажном носителе нарочно либо с использованием почтовой связи по адресу, указанному в объявлении, или по электронной почте в течение срока проведения отбора, указанного в объявлении.</w:t>
      </w:r>
    </w:p>
    <w:p w:rsidR="003062F7" w:rsidRPr="00743D28" w:rsidRDefault="003062F7" w:rsidP="00743D28">
      <w:pPr>
        <w:ind w:firstLine="709"/>
        <w:jc w:val="both"/>
        <w:rPr>
          <w:sz w:val="28"/>
          <w:szCs w:val="28"/>
        </w:rPr>
      </w:pPr>
      <w:r w:rsidRPr="00743D28">
        <w:rPr>
          <w:sz w:val="28"/>
          <w:szCs w:val="28"/>
        </w:rPr>
        <w:t>Участник отбора может подать не более одного предложения (заявки) на участие в отборе.</w:t>
      </w:r>
    </w:p>
    <w:p w:rsidR="003062F7" w:rsidRPr="00743D28" w:rsidRDefault="003062F7" w:rsidP="00743D28">
      <w:pPr>
        <w:jc w:val="both"/>
        <w:rPr>
          <w:sz w:val="28"/>
          <w:szCs w:val="28"/>
          <w:highlight w:val="yellow"/>
        </w:rPr>
      </w:pPr>
    </w:p>
    <w:p w:rsidR="003062F7" w:rsidRPr="00743D28" w:rsidRDefault="003062F7" w:rsidP="00743D28">
      <w:pPr>
        <w:ind w:firstLine="709"/>
        <w:jc w:val="both"/>
        <w:rPr>
          <w:sz w:val="28"/>
          <w:szCs w:val="28"/>
        </w:rPr>
      </w:pPr>
      <w:r w:rsidRPr="00743D28">
        <w:rPr>
          <w:sz w:val="28"/>
          <w:szCs w:val="28"/>
        </w:rPr>
        <w:t xml:space="preserve">9. До окончания приема заявок участник отбора может внести в заявку изменения либо отозвать ее путем направления в </w:t>
      </w:r>
      <w:r w:rsidR="00743D28" w:rsidRPr="00743D28">
        <w:rPr>
          <w:sz w:val="28"/>
          <w:szCs w:val="28"/>
        </w:rPr>
        <w:t>ГСТК города Орска</w:t>
      </w:r>
      <w:r w:rsidRPr="00743D28">
        <w:rPr>
          <w:sz w:val="28"/>
          <w:szCs w:val="28"/>
        </w:rPr>
        <w:t xml:space="preserve"> соответствующего официального письменного уведомления. </w:t>
      </w:r>
    </w:p>
    <w:p w:rsidR="003062F7" w:rsidRPr="00743D28" w:rsidRDefault="003062F7" w:rsidP="00743D28">
      <w:pPr>
        <w:ind w:firstLine="709"/>
        <w:jc w:val="both"/>
        <w:rPr>
          <w:rFonts w:eastAsiaTheme="minorEastAsia"/>
          <w:sz w:val="28"/>
          <w:szCs w:val="28"/>
        </w:rPr>
      </w:pPr>
      <w:r w:rsidRPr="00743D28">
        <w:rPr>
          <w:rFonts w:eastAsiaTheme="minorEastAsia"/>
          <w:sz w:val="28"/>
          <w:szCs w:val="28"/>
        </w:rPr>
        <w:t xml:space="preserve">Внесение изменений в заявку осуществляется участником отбора посредством направления по почтовому адресу </w:t>
      </w:r>
      <w:r w:rsidR="00743D28" w:rsidRPr="00743D28">
        <w:rPr>
          <w:rFonts w:eastAsiaTheme="minorEastAsia"/>
          <w:sz w:val="28"/>
          <w:szCs w:val="28"/>
        </w:rPr>
        <w:t>ГСТК города Орска</w:t>
      </w:r>
      <w:r w:rsidRPr="00743D28">
        <w:rPr>
          <w:rFonts w:eastAsiaTheme="minorEastAsia"/>
          <w:sz w:val="28"/>
          <w:szCs w:val="28"/>
        </w:rPr>
        <w:t xml:space="preserve"> информации и документов, содержащих измененные сведения, взамен ранее предоставленных.</w:t>
      </w:r>
    </w:p>
    <w:p w:rsidR="003062F7" w:rsidRPr="00743D28" w:rsidRDefault="003062F7" w:rsidP="00743D28">
      <w:pPr>
        <w:ind w:firstLine="709"/>
        <w:jc w:val="both"/>
        <w:rPr>
          <w:rFonts w:eastAsiaTheme="minorEastAsia"/>
          <w:sz w:val="28"/>
          <w:szCs w:val="28"/>
        </w:rPr>
      </w:pPr>
      <w:r w:rsidRPr="00743D28">
        <w:rPr>
          <w:rFonts w:eastAsiaTheme="minorEastAsia"/>
          <w:sz w:val="28"/>
          <w:szCs w:val="28"/>
        </w:rPr>
        <w:t>Отзыв предложения осуществляется участником отбора путем предоставления по месту подачи заявки участников отбора либо направления по почтовому адресу уполномоченного органа заявления в свободной форме, из содержания которого явно следует желание участника отбора отозвать заявку.</w:t>
      </w:r>
    </w:p>
    <w:p w:rsidR="003062F7" w:rsidRPr="00743D28" w:rsidRDefault="003062F7" w:rsidP="00743D28">
      <w:pPr>
        <w:ind w:firstLine="709"/>
        <w:jc w:val="both"/>
        <w:rPr>
          <w:rFonts w:eastAsiaTheme="minorEastAsia"/>
          <w:sz w:val="28"/>
          <w:szCs w:val="28"/>
        </w:rPr>
      </w:pPr>
      <w:r w:rsidRPr="00743D28">
        <w:rPr>
          <w:sz w:val="28"/>
          <w:szCs w:val="28"/>
        </w:rPr>
        <w:t xml:space="preserve">Заявка считается измененной или отозванной со дня получения </w:t>
      </w:r>
      <w:r w:rsidR="00743D28" w:rsidRPr="00743D28">
        <w:rPr>
          <w:sz w:val="28"/>
          <w:szCs w:val="28"/>
        </w:rPr>
        <w:t>ГСТК города Орска</w:t>
      </w:r>
      <w:r w:rsidRPr="00743D28">
        <w:rPr>
          <w:sz w:val="28"/>
          <w:szCs w:val="28"/>
        </w:rPr>
        <w:t xml:space="preserve"> уведомления об изменениях.</w:t>
      </w:r>
    </w:p>
    <w:p w:rsidR="003062F7" w:rsidRPr="00743D28" w:rsidRDefault="003062F7" w:rsidP="00743D28">
      <w:pPr>
        <w:autoSpaceDE w:val="0"/>
        <w:autoSpaceDN w:val="0"/>
        <w:adjustRightInd w:val="0"/>
        <w:ind w:firstLine="709"/>
        <w:jc w:val="both"/>
        <w:rPr>
          <w:sz w:val="28"/>
          <w:szCs w:val="28"/>
        </w:rPr>
      </w:pPr>
      <w:r w:rsidRPr="00743D28">
        <w:rPr>
          <w:sz w:val="28"/>
          <w:szCs w:val="28"/>
        </w:rPr>
        <w:t xml:space="preserve">Возврат заявок осуществляется после размещения на сайте </w:t>
      </w:r>
      <w:r w:rsidRPr="00743D28">
        <w:rPr>
          <w:color w:val="000000"/>
          <w:sz w:val="28"/>
          <w:szCs w:val="28"/>
          <w:shd w:val="clear" w:color="auto" w:fill="FFFFFF"/>
        </w:rPr>
        <w:t xml:space="preserve">МКУ «Консультационно-методический центр г. Орска» </w:t>
      </w:r>
      <w:r w:rsidRPr="00743D28">
        <w:rPr>
          <w:sz w:val="28"/>
          <w:szCs w:val="28"/>
        </w:rPr>
        <w:t xml:space="preserve"> информации об итогах отбора, которая содержит, в том числе сведения об участниках отбора, заявки которых были отклонены </w:t>
      </w:r>
      <w:r w:rsidR="00743D28" w:rsidRPr="00743D28">
        <w:rPr>
          <w:sz w:val="28"/>
          <w:szCs w:val="28"/>
        </w:rPr>
        <w:t>ГСТК города Орска</w:t>
      </w:r>
      <w:r w:rsidRPr="00743D28">
        <w:rPr>
          <w:sz w:val="28"/>
          <w:szCs w:val="28"/>
        </w:rPr>
        <w:t xml:space="preserve">, с указанием причин их отклонения, в том числе положений объявления о проведении отбора, которым не соответствуют такие заявки. </w:t>
      </w:r>
    </w:p>
    <w:p w:rsidR="00D05B26" w:rsidRPr="00743D28" w:rsidRDefault="00D05B26" w:rsidP="00743D28">
      <w:pPr>
        <w:autoSpaceDE w:val="0"/>
        <w:autoSpaceDN w:val="0"/>
        <w:adjustRightInd w:val="0"/>
        <w:ind w:firstLine="709"/>
        <w:jc w:val="both"/>
        <w:rPr>
          <w:sz w:val="28"/>
          <w:szCs w:val="28"/>
        </w:rPr>
      </w:pPr>
    </w:p>
    <w:p w:rsidR="003062F7" w:rsidRPr="00743D28" w:rsidRDefault="003062F7" w:rsidP="00743D28">
      <w:pPr>
        <w:autoSpaceDE w:val="0"/>
        <w:autoSpaceDN w:val="0"/>
        <w:adjustRightInd w:val="0"/>
        <w:ind w:firstLine="709"/>
        <w:jc w:val="both"/>
        <w:rPr>
          <w:sz w:val="28"/>
          <w:szCs w:val="28"/>
        </w:rPr>
      </w:pPr>
      <w:r w:rsidRPr="00743D28">
        <w:rPr>
          <w:sz w:val="28"/>
          <w:szCs w:val="28"/>
        </w:rPr>
        <w:t>10. Предложение (заявка) участника отбора может быть отклонено в случаях:</w:t>
      </w:r>
    </w:p>
    <w:p w:rsidR="003062F7" w:rsidRPr="00743D28" w:rsidRDefault="003062F7" w:rsidP="00743D28">
      <w:pPr>
        <w:ind w:firstLine="709"/>
        <w:jc w:val="both"/>
        <w:rPr>
          <w:sz w:val="28"/>
          <w:szCs w:val="28"/>
        </w:rPr>
      </w:pPr>
      <w:r w:rsidRPr="00743D28">
        <w:rPr>
          <w:sz w:val="28"/>
          <w:szCs w:val="28"/>
        </w:rPr>
        <w:t xml:space="preserve">- несоответствия участника отбора требованиям на </w:t>
      </w:r>
      <w:r w:rsidRPr="00743D28">
        <w:rPr>
          <w:bCs/>
          <w:sz w:val="28"/>
          <w:szCs w:val="28"/>
        </w:rPr>
        <w:t>1-е число месяца, предшествующего месяцу, в котором планируется проведение отбора</w:t>
      </w:r>
      <w:r w:rsidRPr="00743D28">
        <w:rPr>
          <w:sz w:val="28"/>
          <w:szCs w:val="28"/>
        </w:rPr>
        <w:t>, установленным настоящим Порядком;</w:t>
      </w:r>
    </w:p>
    <w:p w:rsidR="003062F7" w:rsidRPr="00743D28" w:rsidRDefault="003062F7" w:rsidP="00743D28">
      <w:pPr>
        <w:ind w:firstLine="709"/>
        <w:jc w:val="both"/>
        <w:rPr>
          <w:sz w:val="28"/>
          <w:szCs w:val="28"/>
        </w:rPr>
      </w:pPr>
      <w:r w:rsidRPr="00743D28">
        <w:rPr>
          <w:sz w:val="28"/>
          <w:szCs w:val="28"/>
        </w:rPr>
        <w:t>- несоответствия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3062F7" w:rsidRPr="00743D28" w:rsidRDefault="003062F7" w:rsidP="00743D28">
      <w:pPr>
        <w:ind w:firstLine="709"/>
        <w:jc w:val="both"/>
        <w:rPr>
          <w:sz w:val="28"/>
          <w:szCs w:val="28"/>
        </w:rPr>
      </w:pPr>
      <w:r w:rsidRPr="00743D28">
        <w:rPr>
          <w:sz w:val="28"/>
          <w:szCs w:val="28"/>
        </w:rPr>
        <w:t>- недостоверности представленной участником отбора информации, в том числе информации о месте нахождения и адресе НКО;</w:t>
      </w:r>
    </w:p>
    <w:p w:rsidR="003062F7" w:rsidRPr="00743D28" w:rsidRDefault="003062F7" w:rsidP="00743D28">
      <w:pPr>
        <w:ind w:firstLine="709"/>
        <w:jc w:val="both"/>
        <w:rPr>
          <w:sz w:val="28"/>
          <w:szCs w:val="28"/>
        </w:rPr>
      </w:pPr>
      <w:r w:rsidRPr="00743D28">
        <w:rPr>
          <w:sz w:val="28"/>
          <w:szCs w:val="28"/>
        </w:rPr>
        <w:t>- подачи участником отбора предложения (заявки) после даты и (или) времени, определенных для подачи предложений (заявок);</w:t>
      </w:r>
    </w:p>
    <w:p w:rsidR="003062F7" w:rsidRPr="00743D28" w:rsidRDefault="003062F7" w:rsidP="00743D28">
      <w:pPr>
        <w:tabs>
          <w:tab w:val="left" w:pos="709"/>
        </w:tabs>
        <w:ind w:firstLine="709"/>
        <w:jc w:val="both"/>
        <w:rPr>
          <w:sz w:val="28"/>
          <w:szCs w:val="28"/>
        </w:rPr>
      </w:pPr>
      <w:r w:rsidRPr="00743D28">
        <w:rPr>
          <w:sz w:val="28"/>
          <w:szCs w:val="28"/>
        </w:rPr>
        <w:t>- представления копии документов, несоответствия виду документа, предусмотренного объявлением, отсутствия на документах подписи, печати.</w:t>
      </w:r>
    </w:p>
    <w:p w:rsidR="003062F7" w:rsidRPr="00743D28" w:rsidRDefault="003062F7" w:rsidP="00743D28">
      <w:pPr>
        <w:ind w:firstLine="709"/>
        <w:jc w:val="both"/>
        <w:rPr>
          <w:sz w:val="28"/>
          <w:szCs w:val="28"/>
        </w:rPr>
      </w:pPr>
      <w:r w:rsidRPr="00743D28">
        <w:rPr>
          <w:sz w:val="28"/>
          <w:szCs w:val="28"/>
        </w:rPr>
        <w:lastRenderedPageBreak/>
        <w:t>Иные некоммерческие организации вправе представить заявки повторно, устранив причины, послужившие основанием для отклонения заявок, не позднее даты и времени окончания срока подачи (приема) заявок, указанного в объявлении о проведении отбора.</w:t>
      </w:r>
    </w:p>
    <w:p w:rsidR="003062F7" w:rsidRPr="00743D28" w:rsidRDefault="003062F7" w:rsidP="00743D28">
      <w:pPr>
        <w:ind w:left="360"/>
        <w:rPr>
          <w:sz w:val="28"/>
          <w:szCs w:val="28"/>
        </w:rPr>
      </w:pPr>
    </w:p>
    <w:p w:rsidR="003062F7" w:rsidRPr="00743D28" w:rsidRDefault="003062F7" w:rsidP="00743D28">
      <w:pPr>
        <w:ind w:firstLine="709"/>
        <w:jc w:val="both"/>
        <w:rPr>
          <w:sz w:val="28"/>
          <w:szCs w:val="28"/>
        </w:rPr>
      </w:pPr>
      <w:r w:rsidRPr="00743D28">
        <w:rPr>
          <w:sz w:val="28"/>
          <w:szCs w:val="28"/>
        </w:rPr>
        <w:t xml:space="preserve">10. </w:t>
      </w:r>
      <w:r w:rsidR="00743D28" w:rsidRPr="00743D28">
        <w:rPr>
          <w:sz w:val="28"/>
          <w:szCs w:val="28"/>
        </w:rPr>
        <w:t>ГСТК города Орска</w:t>
      </w:r>
      <w:r w:rsidRPr="00743D28">
        <w:rPr>
          <w:sz w:val="28"/>
          <w:szCs w:val="28"/>
        </w:rPr>
        <w:t xml:space="preserve"> рассматривает предложения (заявки) участников отбора в течение 10 рабочих дней со дня срока окончания приема заявок и принимает решение о признании участника отбора победителем либо об отклонении заявки участника отбора. </w:t>
      </w:r>
    </w:p>
    <w:p w:rsidR="003062F7" w:rsidRPr="00743D28" w:rsidRDefault="003062F7" w:rsidP="00743D28">
      <w:pPr>
        <w:jc w:val="both"/>
        <w:rPr>
          <w:sz w:val="28"/>
          <w:szCs w:val="28"/>
        </w:rPr>
      </w:pPr>
    </w:p>
    <w:p w:rsidR="003062F7" w:rsidRPr="00743D28" w:rsidRDefault="003062F7" w:rsidP="00743D28">
      <w:pPr>
        <w:ind w:firstLine="709"/>
        <w:jc w:val="both"/>
        <w:rPr>
          <w:sz w:val="28"/>
          <w:szCs w:val="28"/>
        </w:rPr>
      </w:pPr>
      <w:r w:rsidRPr="00743D28">
        <w:rPr>
          <w:sz w:val="28"/>
          <w:szCs w:val="28"/>
        </w:rPr>
        <w:t xml:space="preserve">11. Специалисты </w:t>
      </w:r>
      <w:r w:rsidR="00743D28" w:rsidRPr="00743D28">
        <w:rPr>
          <w:sz w:val="28"/>
          <w:szCs w:val="28"/>
        </w:rPr>
        <w:t>ГСТК города Орска</w:t>
      </w:r>
      <w:r w:rsidRPr="00743D28">
        <w:rPr>
          <w:sz w:val="28"/>
          <w:szCs w:val="28"/>
        </w:rPr>
        <w:t xml:space="preserve"> предоставляют разъяснения о положениях отбора по указанным в объявлении телефонам, электронной почте в срок до даты окончания подачи (приема) заявок. </w:t>
      </w:r>
    </w:p>
    <w:p w:rsidR="00D05B26" w:rsidRPr="00743D28" w:rsidRDefault="00D05B26" w:rsidP="00743D28">
      <w:pPr>
        <w:ind w:firstLine="709"/>
        <w:jc w:val="both"/>
        <w:rPr>
          <w:sz w:val="28"/>
          <w:szCs w:val="28"/>
        </w:rPr>
      </w:pPr>
    </w:p>
    <w:p w:rsidR="003062F7" w:rsidRPr="004D47A1" w:rsidRDefault="003062F7" w:rsidP="00743D28">
      <w:pPr>
        <w:ind w:firstLine="709"/>
        <w:jc w:val="both"/>
        <w:rPr>
          <w:sz w:val="28"/>
          <w:szCs w:val="28"/>
        </w:rPr>
      </w:pPr>
      <w:r w:rsidRPr="00743D28">
        <w:rPr>
          <w:sz w:val="28"/>
          <w:szCs w:val="28"/>
        </w:rPr>
        <w:t xml:space="preserve">12. </w:t>
      </w:r>
      <w:r w:rsidR="00743D28" w:rsidRPr="00743D28">
        <w:rPr>
          <w:sz w:val="28"/>
          <w:szCs w:val="28"/>
        </w:rPr>
        <w:t>ГСТК города Орска</w:t>
      </w:r>
      <w:r w:rsidRPr="00743D28">
        <w:rPr>
          <w:sz w:val="28"/>
          <w:szCs w:val="28"/>
        </w:rPr>
        <w:t xml:space="preserve"> не позднее </w:t>
      </w:r>
      <w:r w:rsidRPr="004D47A1">
        <w:rPr>
          <w:sz w:val="28"/>
          <w:szCs w:val="28"/>
        </w:rPr>
        <w:t>1 рабоче</w:t>
      </w:r>
      <w:r w:rsidR="00AD1334" w:rsidRPr="004D47A1">
        <w:rPr>
          <w:sz w:val="28"/>
          <w:szCs w:val="28"/>
        </w:rPr>
        <w:t>го дня со дня подписания протокола</w:t>
      </w:r>
      <w:r w:rsidRPr="004D47A1">
        <w:rPr>
          <w:sz w:val="28"/>
          <w:szCs w:val="28"/>
        </w:rPr>
        <w:t xml:space="preserve"> об утверждении результатов отбора направляет победителю отбора соглашение по типовой форме, утвержденной приказом МУ «Финансовое управление администрации города Орска». Победитель отбора подписывает соглашение не позднее </w:t>
      </w:r>
      <w:r w:rsidR="00AD1334" w:rsidRPr="004D47A1">
        <w:rPr>
          <w:sz w:val="28"/>
          <w:szCs w:val="28"/>
        </w:rPr>
        <w:t>5</w:t>
      </w:r>
      <w:r w:rsidRPr="004D47A1">
        <w:rPr>
          <w:sz w:val="28"/>
          <w:szCs w:val="28"/>
        </w:rPr>
        <w:t xml:space="preserve"> рабочих дней со дня направления </w:t>
      </w:r>
      <w:r w:rsidR="00743D28" w:rsidRPr="004D47A1">
        <w:rPr>
          <w:sz w:val="28"/>
          <w:szCs w:val="28"/>
        </w:rPr>
        <w:t xml:space="preserve">ГСТК города Орска </w:t>
      </w:r>
      <w:r w:rsidRPr="004D47A1">
        <w:rPr>
          <w:sz w:val="28"/>
          <w:szCs w:val="28"/>
        </w:rPr>
        <w:t>соглашения о предоставлении субсидии.</w:t>
      </w:r>
    </w:p>
    <w:p w:rsidR="003062F7" w:rsidRPr="00743D28" w:rsidRDefault="003062F7" w:rsidP="00743D28">
      <w:pPr>
        <w:jc w:val="both"/>
        <w:rPr>
          <w:sz w:val="28"/>
          <w:szCs w:val="28"/>
        </w:rPr>
      </w:pPr>
    </w:p>
    <w:p w:rsidR="003062F7" w:rsidRPr="00743D28" w:rsidRDefault="003062F7" w:rsidP="00743D28">
      <w:pPr>
        <w:ind w:firstLine="709"/>
        <w:jc w:val="both"/>
        <w:rPr>
          <w:sz w:val="28"/>
          <w:szCs w:val="28"/>
        </w:rPr>
      </w:pPr>
      <w:r w:rsidRPr="00743D28">
        <w:rPr>
          <w:sz w:val="28"/>
          <w:szCs w:val="28"/>
        </w:rPr>
        <w:t>13. В случае не подписания победителя</w:t>
      </w:r>
      <w:r w:rsidR="00AD1334" w:rsidRPr="00743D28">
        <w:rPr>
          <w:sz w:val="28"/>
          <w:szCs w:val="28"/>
        </w:rPr>
        <w:t>ми отбора соглашения в течении 5</w:t>
      </w:r>
      <w:r w:rsidRPr="00743D28">
        <w:rPr>
          <w:sz w:val="28"/>
          <w:szCs w:val="28"/>
        </w:rPr>
        <w:t xml:space="preserve"> рабочих дней со дня направления </w:t>
      </w:r>
      <w:r w:rsidR="00743D28" w:rsidRPr="00743D28">
        <w:rPr>
          <w:sz w:val="28"/>
          <w:szCs w:val="28"/>
        </w:rPr>
        <w:t>ГСТК города Орска</w:t>
      </w:r>
      <w:r w:rsidRPr="00743D28">
        <w:rPr>
          <w:sz w:val="28"/>
          <w:szCs w:val="28"/>
        </w:rPr>
        <w:t xml:space="preserve"> соглашения о предоставлении субсидии такие победители отбора считаются уклонившимися от заключения соглашения и утрачивают право на получение субсидии.</w:t>
      </w:r>
    </w:p>
    <w:p w:rsidR="003062F7" w:rsidRPr="00743D28" w:rsidRDefault="003062F7" w:rsidP="00743D28">
      <w:pPr>
        <w:jc w:val="both"/>
        <w:rPr>
          <w:sz w:val="28"/>
          <w:szCs w:val="28"/>
        </w:rPr>
      </w:pPr>
    </w:p>
    <w:p w:rsidR="003062F7" w:rsidRPr="00743D28" w:rsidRDefault="003062F7" w:rsidP="00743D28">
      <w:pPr>
        <w:ind w:firstLine="709"/>
        <w:jc w:val="both"/>
        <w:rPr>
          <w:sz w:val="28"/>
          <w:szCs w:val="28"/>
        </w:rPr>
      </w:pPr>
      <w:r w:rsidRPr="00743D28">
        <w:rPr>
          <w:sz w:val="28"/>
          <w:szCs w:val="28"/>
        </w:rPr>
        <w:t xml:space="preserve">14. Информация об итогах отбора размещается на сайте </w:t>
      </w:r>
      <w:r w:rsidRPr="00743D28">
        <w:rPr>
          <w:color w:val="000000"/>
          <w:sz w:val="28"/>
          <w:szCs w:val="28"/>
          <w:shd w:val="clear" w:color="auto" w:fill="FFFFFF"/>
        </w:rPr>
        <w:t xml:space="preserve">МКУ «Консультационно-методический центр г. Орска» </w:t>
      </w:r>
      <w:r w:rsidRPr="00743D28">
        <w:rPr>
          <w:sz w:val="28"/>
          <w:szCs w:val="28"/>
        </w:rPr>
        <w:t xml:space="preserve">не </w:t>
      </w:r>
      <w:r w:rsidR="00743D28" w:rsidRPr="00743D28">
        <w:rPr>
          <w:sz w:val="28"/>
          <w:szCs w:val="28"/>
        </w:rPr>
        <w:t xml:space="preserve">позднее </w:t>
      </w:r>
      <w:r w:rsidR="00AD1334" w:rsidRPr="00743D28">
        <w:rPr>
          <w:sz w:val="28"/>
          <w:szCs w:val="28"/>
        </w:rPr>
        <w:t>14-го календарного дня, следующего за днем определения победителя отбора</w:t>
      </w:r>
      <w:r w:rsidRPr="00743D28">
        <w:rPr>
          <w:sz w:val="28"/>
          <w:szCs w:val="28"/>
        </w:rPr>
        <w:t>.</w:t>
      </w:r>
      <w:hyperlink r:id="rId8" w:tgtFrame="_blank" w:history="1"/>
    </w:p>
    <w:p w:rsidR="003062F7" w:rsidRPr="00743D28" w:rsidRDefault="004B6A30" w:rsidP="00743D28">
      <w:pPr>
        <w:jc w:val="both"/>
        <w:rPr>
          <w:sz w:val="28"/>
          <w:szCs w:val="28"/>
        </w:rPr>
      </w:pPr>
      <w:hyperlink r:id="rId9" w:tgtFrame="_blank" w:history="1"/>
      <w:hyperlink r:id="rId10" w:tgtFrame="_blank" w:history="1"/>
    </w:p>
    <w:p w:rsidR="00F31513" w:rsidRPr="00743D28" w:rsidRDefault="00F31513" w:rsidP="00743D28">
      <w:pPr>
        <w:rPr>
          <w:sz w:val="28"/>
          <w:szCs w:val="28"/>
        </w:rPr>
      </w:pPr>
    </w:p>
    <w:sectPr w:rsidR="00F31513" w:rsidRPr="00743D28" w:rsidSect="000B712E">
      <w:pgSz w:w="12240" w:h="15840"/>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2D" w:rsidRDefault="005D032D" w:rsidP="00B9146C">
      <w:r>
        <w:separator/>
      </w:r>
    </w:p>
  </w:endnote>
  <w:endnote w:type="continuationSeparator" w:id="1">
    <w:p w:rsidR="005D032D" w:rsidRDefault="005D032D" w:rsidP="00B91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2D" w:rsidRDefault="005D032D" w:rsidP="00B9146C">
      <w:r>
        <w:separator/>
      </w:r>
    </w:p>
  </w:footnote>
  <w:footnote w:type="continuationSeparator" w:id="1">
    <w:p w:rsidR="005D032D" w:rsidRDefault="005D032D" w:rsidP="00B91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3062F7"/>
    <w:rsid w:val="0005066B"/>
    <w:rsid w:val="000B712E"/>
    <w:rsid w:val="001406A9"/>
    <w:rsid w:val="001432C6"/>
    <w:rsid w:val="001C4FB9"/>
    <w:rsid w:val="00222338"/>
    <w:rsid w:val="002618FB"/>
    <w:rsid w:val="003062F7"/>
    <w:rsid w:val="003B7945"/>
    <w:rsid w:val="004B6A30"/>
    <w:rsid w:val="004D0C50"/>
    <w:rsid w:val="004D47A1"/>
    <w:rsid w:val="00543724"/>
    <w:rsid w:val="005D032D"/>
    <w:rsid w:val="00617634"/>
    <w:rsid w:val="00707C42"/>
    <w:rsid w:val="00743D28"/>
    <w:rsid w:val="008933F4"/>
    <w:rsid w:val="009001FA"/>
    <w:rsid w:val="00911474"/>
    <w:rsid w:val="009F4F16"/>
    <w:rsid w:val="00A01928"/>
    <w:rsid w:val="00AD1334"/>
    <w:rsid w:val="00B11B64"/>
    <w:rsid w:val="00B9146C"/>
    <w:rsid w:val="00C20752"/>
    <w:rsid w:val="00C33FC7"/>
    <w:rsid w:val="00C50290"/>
    <w:rsid w:val="00C757F0"/>
    <w:rsid w:val="00C8235B"/>
    <w:rsid w:val="00D05B26"/>
    <w:rsid w:val="00E30084"/>
    <w:rsid w:val="00F0314E"/>
    <w:rsid w:val="00F31513"/>
    <w:rsid w:val="00F74C38"/>
    <w:rsid w:val="00FA17BF"/>
    <w:rsid w:val="00FB4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62F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2F7"/>
    <w:rPr>
      <w:rFonts w:asciiTheme="majorHAnsi" w:eastAsiaTheme="majorEastAsia" w:hAnsiTheme="majorHAnsi" w:cstheme="majorBidi"/>
      <w:b/>
      <w:bCs/>
      <w:kern w:val="32"/>
      <w:sz w:val="32"/>
      <w:szCs w:val="32"/>
      <w:lang w:eastAsia="ru-RU"/>
    </w:rPr>
  </w:style>
  <w:style w:type="character" w:styleId="a3">
    <w:name w:val="Hyperlink"/>
    <w:basedOn w:val="a0"/>
    <w:uiPriority w:val="99"/>
    <w:unhideWhenUsed/>
    <w:rsid w:val="003062F7"/>
    <w:rPr>
      <w:color w:val="0000FF" w:themeColor="hyperlink"/>
      <w:u w:val="single"/>
    </w:rPr>
  </w:style>
  <w:style w:type="paragraph" w:styleId="a4">
    <w:name w:val="header"/>
    <w:basedOn w:val="a"/>
    <w:link w:val="a5"/>
    <w:uiPriority w:val="99"/>
    <w:unhideWhenUsed/>
    <w:rsid w:val="00B9146C"/>
    <w:pPr>
      <w:tabs>
        <w:tab w:val="center" w:pos="4677"/>
        <w:tab w:val="right" w:pos="9355"/>
      </w:tabs>
    </w:pPr>
  </w:style>
  <w:style w:type="character" w:customStyle="1" w:styleId="a5">
    <w:name w:val="Верхний колонтитул Знак"/>
    <w:basedOn w:val="a0"/>
    <w:link w:val="a4"/>
    <w:uiPriority w:val="99"/>
    <w:rsid w:val="00B9146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9146C"/>
    <w:pPr>
      <w:tabs>
        <w:tab w:val="center" w:pos="4677"/>
        <w:tab w:val="right" w:pos="9355"/>
      </w:tabs>
    </w:pPr>
  </w:style>
  <w:style w:type="character" w:customStyle="1" w:styleId="a7">
    <w:name w:val="Нижний колонтитул Знак"/>
    <w:basedOn w:val="a0"/>
    <w:link w:val="a6"/>
    <w:uiPriority w:val="99"/>
    <w:semiHidden/>
    <w:rsid w:val="00B914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google.com/viewer?url=https://mcx.orb.ru/upload/iblock/7bf/&#1057;&#1072;&#1076;&#1099;%202021%20(2)-1.PDF" TargetMode="External"/><Relationship Id="rId3" Type="http://schemas.openxmlformats.org/officeDocument/2006/relationships/webSettings" Target="webSettings.xml"/><Relationship Id="rId7" Type="http://schemas.openxmlformats.org/officeDocument/2006/relationships/hyperlink" Target="http://kmc-ors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komitet-orsk@yandex.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ocs.google.com/viewer?url=https://mcx.orb.ru/upload/iblock/7bf/&#1057;&#1072;&#1076;&#1099;%202021%20(2)-1.PDF" TargetMode="External"/><Relationship Id="rId4" Type="http://schemas.openxmlformats.org/officeDocument/2006/relationships/footnotes" Target="footnotes.xml"/><Relationship Id="rId9" Type="http://schemas.openxmlformats.org/officeDocument/2006/relationships/hyperlink" Target="http://docs.google.com/viewer?url=https://mcx.orb.ru/upload/iblock/7bf/&#1057;&#1072;&#1076;&#1099;%202021%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о.пильгаева</dc:creator>
  <cp:lastModifiedBy>Евгений</cp:lastModifiedBy>
  <cp:revision>15</cp:revision>
  <cp:lastPrinted>2023-12-28T09:17:00Z</cp:lastPrinted>
  <dcterms:created xsi:type="dcterms:W3CDTF">2021-11-26T04:10:00Z</dcterms:created>
  <dcterms:modified xsi:type="dcterms:W3CDTF">2024-12-27T03:46:00Z</dcterms:modified>
</cp:coreProperties>
</file>