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6AFF" w14:textId="77777777" w:rsidR="00711A43" w:rsidRPr="00711A43" w:rsidRDefault="00711A43" w:rsidP="00711A4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A43">
        <w:rPr>
          <w:rFonts w:ascii="Times New Roman" w:eastAsia="Times New Roman" w:hAnsi="Times New Roman" w:cs="Times New Roman"/>
          <w:sz w:val="28"/>
          <w:szCs w:val="28"/>
        </w:rPr>
        <w:t>НА ОБЩЕСТВЕННОЕ ОБСУЖДЕНИЕ ВЫНОСИТСЯ:</w:t>
      </w:r>
    </w:p>
    <w:p w14:paraId="244E85AA" w14:textId="19667801" w:rsidR="00711A43" w:rsidRPr="00711A43" w:rsidRDefault="00711A43" w:rsidP="00711A43">
      <w:pPr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Управления финансового контроля администрации </w:t>
      </w:r>
      <w:proofErr w:type="gramStart"/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>города  Орска</w:t>
      </w:r>
      <w:proofErr w:type="gramEnd"/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«О внесении изменений в приказ от </w:t>
      </w:r>
      <w:r w:rsidR="006E1C3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6E1C3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6E1C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> г. № 2</w:t>
      </w:r>
      <w:r w:rsidR="006E1C3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</w:t>
      </w:r>
      <w:r w:rsidRPr="00711A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нормативных затрат на обеспечение функций управления</w:t>
      </w: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36A9A1B" w14:textId="2EBA0A15" w:rsidR="00711A43" w:rsidRPr="006E1C31" w:rsidRDefault="00711A43" w:rsidP="00711A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проведения обсуждения в целях общественного контроля составляет 5 рабочих дней со дня размещения проекта правового акта – 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 </w:t>
      </w:r>
      <w:r w:rsidR="00F467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09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686E78"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D069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F467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</w:t>
      </w:r>
      <w:r w:rsidR="001B6255"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F467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686E78"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="00D069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75754A"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F467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6E1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включительно.</w:t>
      </w:r>
    </w:p>
    <w:p w14:paraId="5BA6E55C" w14:textId="77777777" w:rsidR="00711A43" w:rsidRPr="00711A43" w:rsidRDefault="00711A43" w:rsidP="00711A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43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управление финансового контроля администрации города Орска (</w:t>
      </w:r>
      <w:proofErr w:type="gramStart"/>
      <w:r w:rsidRPr="00711A43">
        <w:rPr>
          <w:rFonts w:ascii="Times New Roman" w:eastAsia="Times New Roman" w:hAnsi="Times New Roman" w:cs="Times New Roman"/>
          <w:sz w:val="28"/>
          <w:szCs w:val="28"/>
        </w:rPr>
        <w:t>462419,  г.</w:t>
      </w:r>
      <w:proofErr w:type="gramEnd"/>
      <w:r w:rsidRPr="00711A43">
        <w:rPr>
          <w:rFonts w:ascii="Times New Roman" w:eastAsia="Times New Roman" w:hAnsi="Times New Roman" w:cs="Times New Roman"/>
          <w:sz w:val="28"/>
          <w:szCs w:val="28"/>
        </w:rPr>
        <w:t xml:space="preserve"> Орск, пр. Ленина 29, </w:t>
      </w:r>
      <w:proofErr w:type="spellStart"/>
      <w:r w:rsidRPr="00711A4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711A43">
        <w:rPr>
          <w:rFonts w:ascii="Times New Roman" w:eastAsia="Times New Roman" w:hAnsi="Times New Roman" w:cs="Times New Roman"/>
          <w:sz w:val="28"/>
          <w:szCs w:val="28"/>
        </w:rPr>
        <w:t xml:space="preserve">. 405) или в электронной форме на электронный адрес </w:t>
      </w:r>
      <w:hyperlink r:id="rId5" w:history="1"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mo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ufk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orsk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11A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1A43">
        <w:rPr>
          <w:rFonts w:ascii="Times New Roman" w:eastAsia="Times New Roman" w:hAnsi="Times New Roman" w:cs="Times New Roman"/>
          <w:sz w:val="28"/>
          <w:szCs w:val="28"/>
        </w:rPr>
        <w:t>(с пометкой: «ОБЩЕСТВЕННОЕ ОБСУЖДЕНИЕ»).</w:t>
      </w:r>
    </w:p>
    <w:p w14:paraId="2CB9D576" w14:textId="77777777" w:rsidR="00711A43" w:rsidRPr="00711A43" w:rsidRDefault="00711A43" w:rsidP="00711A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43">
        <w:rPr>
          <w:rFonts w:ascii="Times New Roman" w:eastAsia="Times New Roman" w:hAnsi="Times New Roman" w:cs="Times New Roman"/>
          <w:sz w:val="28"/>
          <w:szCs w:val="28"/>
        </w:rPr>
        <w:t>По вопросам, возникающим в процессе общественного обсуждения обращаться по телефону: 8(3537)255114.</w:t>
      </w:r>
    </w:p>
    <w:p w14:paraId="703EDDF1" w14:textId="77777777" w:rsidR="00711A43" w:rsidRPr="00711A43" w:rsidRDefault="00711A43" w:rsidP="00711A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43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лиц, поступившие в электронной или письменной форме, рассматриваются                    в </w:t>
      </w:r>
      <w:proofErr w:type="gramStart"/>
      <w:r w:rsidRPr="00711A43">
        <w:rPr>
          <w:rFonts w:ascii="Times New Roman" w:eastAsia="Times New Roman" w:hAnsi="Times New Roman" w:cs="Times New Roman"/>
          <w:sz w:val="28"/>
          <w:szCs w:val="28"/>
        </w:rPr>
        <w:t>30 дневный</w:t>
      </w:r>
      <w:proofErr w:type="gramEnd"/>
      <w:r w:rsidRPr="00711A43">
        <w:rPr>
          <w:rFonts w:ascii="Times New Roman" w:eastAsia="Times New Roman" w:hAnsi="Times New Roman" w:cs="Times New Roman"/>
          <w:sz w:val="28"/>
          <w:szCs w:val="28"/>
        </w:rPr>
        <w:t xml:space="preserve"> срок в соответствии с законодательством Российской Федерации о порядке рассмотрения обращений граждан.</w:t>
      </w:r>
    </w:p>
    <w:p w14:paraId="36D54ABB" w14:textId="77777777" w:rsidR="00711A43" w:rsidRPr="00711A43" w:rsidRDefault="00711A43" w:rsidP="00711A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4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указанных предложений, ответы на них будут размещены на официальном сайте МКУ «Консультационно-методические центр          г. Орска» (</w:t>
      </w:r>
      <w:hyperlink r:id="rId6" w:history="1"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kmc</w:t>
        </w:r>
        <w:proofErr w:type="spellEnd"/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-</w:t>
        </w:r>
        <w:proofErr w:type="spellStart"/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orsk</w:t>
        </w:r>
        <w:proofErr w:type="spellEnd"/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711A4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1A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FA0BC3B" w14:textId="77777777" w:rsidR="00711A43" w:rsidRDefault="00711A43"/>
    <w:p w14:paraId="4461E42C" w14:textId="77777777" w:rsidR="00711A43" w:rsidRDefault="00711A43"/>
    <w:p w14:paraId="7A7B436C" w14:textId="77777777" w:rsidR="00711A43" w:rsidRDefault="00711A43"/>
    <w:p w14:paraId="65D68576" w14:textId="77777777" w:rsidR="00711A43" w:rsidRDefault="00711A43"/>
    <w:p w14:paraId="71CAEA30" w14:textId="77777777" w:rsidR="00711A43" w:rsidRDefault="00711A43"/>
    <w:p w14:paraId="108729FA" w14:textId="77777777" w:rsidR="00711A43" w:rsidRDefault="00711A43"/>
    <w:p w14:paraId="2C621D16" w14:textId="77777777" w:rsidR="00711A43" w:rsidRDefault="00711A43"/>
    <w:p w14:paraId="4B02907C" w14:textId="77777777" w:rsidR="00711A43" w:rsidRDefault="00711A43"/>
    <w:p w14:paraId="3C6DC76E" w14:textId="77777777" w:rsidR="00711A43" w:rsidRDefault="00711A43"/>
    <w:p w14:paraId="5A888D64" w14:textId="77777777" w:rsidR="00711A43" w:rsidRDefault="00711A43"/>
    <w:p w14:paraId="43A52BA4" w14:textId="77777777" w:rsidR="00711A43" w:rsidRDefault="00711A43"/>
    <w:p w14:paraId="32880526" w14:textId="77777777" w:rsidR="00711A43" w:rsidRDefault="00711A43"/>
    <w:p w14:paraId="273A6317" w14:textId="77777777" w:rsidR="00711A43" w:rsidRDefault="00711A43"/>
    <w:p w14:paraId="05F82C7F" w14:textId="77777777" w:rsidR="00711A43" w:rsidRDefault="00711A43"/>
    <w:p w14:paraId="1CCFAE06" w14:textId="77777777" w:rsidR="00711A43" w:rsidRPr="00711A43" w:rsidRDefault="00711A43" w:rsidP="00711A43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09"/>
        <w:tblW w:w="9608" w:type="dxa"/>
        <w:tblLayout w:type="fixed"/>
        <w:tblLook w:val="04A0" w:firstRow="1" w:lastRow="0" w:firstColumn="1" w:lastColumn="0" w:noHBand="0" w:noVBand="1"/>
      </w:tblPr>
      <w:tblGrid>
        <w:gridCol w:w="4267"/>
        <w:gridCol w:w="794"/>
        <w:gridCol w:w="12"/>
        <w:gridCol w:w="4523"/>
        <w:gridCol w:w="12"/>
      </w:tblGrid>
      <w:tr w:rsidR="00711A43" w:rsidRPr="00711A43" w14:paraId="627DB1A4" w14:textId="77777777" w:rsidTr="000923CE">
        <w:trPr>
          <w:trHeight w:val="1418"/>
        </w:trPr>
        <w:tc>
          <w:tcPr>
            <w:tcW w:w="4267" w:type="dxa"/>
            <w:hideMark/>
          </w:tcPr>
          <w:p w14:paraId="6653E442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711A4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1074" w:dyaOrig="1351" w14:anchorId="46402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75pt" o:ole="" filled="t">
                  <v:fill color2="black"/>
                  <v:imagedata r:id="rId7" o:title=""/>
                </v:shape>
                <o:OLEObject Type="Embed" ProgID="Word.Picture.8" ShapeID="_x0000_i1025" DrawAspect="Content" ObjectID="_1796114857" r:id="rId8"/>
              </w:object>
            </w:r>
          </w:p>
        </w:tc>
        <w:tc>
          <w:tcPr>
            <w:tcW w:w="806" w:type="dxa"/>
            <w:gridSpan w:val="2"/>
          </w:tcPr>
          <w:p w14:paraId="3B68AE24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14:paraId="39ED5FB7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ПРОЕКТ   </w:t>
            </w:r>
          </w:p>
        </w:tc>
      </w:tr>
      <w:tr w:rsidR="00711A43" w:rsidRPr="00711A43" w14:paraId="0A3CA0C8" w14:textId="77777777" w:rsidTr="000923CE">
        <w:trPr>
          <w:cantSplit/>
          <w:trHeight w:val="2393"/>
        </w:trPr>
        <w:tc>
          <w:tcPr>
            <w:tcW w:w="4267" w:type="dxa"/>
          </w:tcPr>
          <w:p w14:paraId="0B14C955" w14:textId="77777777" w:rsidR="00711A43" w:rsidRPr="00711A43" w:rsidRDefault="00711A43" w:rsidP="00711A43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АДМИНИСТРАЦИЯ</w:t>
            </w:r>
          </w:p>
          <w:p w14:paraId="377C72CF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города Орска</w:t>
            </w:r>
          </w:p>
          <w:p w14:paraId="3C4D3A21" w14:textId="77777777" w:rsidR="00711A43" w:rsidRPr="00711A43" w:rsidRDefault="00711A43" w:rsidP="00711A43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 w:line="259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Оренбургской области</w:t>
            </w:r>
          </w:p>
          <w:p w14:paraId="79BBD00A" w14:textId="77777777" w:rsidR="00711A43" w:rsidRPr="00711A43" w:rsidRDefault="00711A43" w:rsidP="00711A4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en-US"/>
              </w:rPr>
            </w:pPr>
          </w:p>
          <w:p w14:paraId="3528F77C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Управление финансового контроля</w:t>
            </w:r>
          </w:p>
          <w:p w14:paraId="7FAB2097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  <w:lang w:eastAsia="en-US"/>
              </w:rPr>
            </w:pPr>
          </w:p>
          <w:p w14:paraId="630E4B2C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  <w:t>пр. Ленина, 29, г. Орск, 462419</w:t>
            </w:r>
          </w:p>
          <w:p w14:paraId="3666BCD0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  <w:t xml:space="preserve">тел./факс: </w:t>
            </w:r>
            <w:proofErr w:type="gramStart"/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  <w:t xml:space="preserve"> ….</w:t>
            </w:r>
            <w:proofErr w:type="gramEnd"/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  <w:t>.….  (3537) 25-51-14</w:t>
            </w:r>
          </w:p>
          <w:p w14:paraId="1E664BA2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val="en-US" w:eastAsia="en-US"/>
              </w:rPr>
            </w:pPr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eastAsia="en-US"/>
              </w:rPr>
              <w:t>Е</w:t>
            </w:r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val="en-US" w:eastAsia="en-US"/>
              </w:rPr>
              <w:t>-mail</w:t>
            </w:r>
            <w:r w:rsidRPr="00711A43">
              <w:rPr>
                <w:rFonts w:ascii="Times New Roman" w:eastAsia="Calibri" w:hAnsi="Times New Roman" w:cs="Times New Roman"/>
                <w:b/>
                <w:color w:val="000000"/>
                <w:sz w:val="18"/>
                <w:lang w:val="en-US" w:eastAsia="en-US"/>
              </w:rPr>
              <w:t xml:space="preserve">: </w:t>
            </w:r>
            <w:r w:rsidRPr="00711A43">
              <w:rPr>
                <w:rFonts w:ascii="Times New Roman" w:eastAsia="Calibri" w:hAnsi="Times New Roman" w:cs="Times New Roman"/>
                <w:color w:val="000000"/>
                <w:sz w:val="18"/>
                <w:lang w:val="en-US" w:eastAsia="en-US"/>
              </w:rPr>
              <w:t>mo_ufk@orsk-adm</w:t>
            </w:r>
            <w:r w:rsidRPr="00711A43">
              <w:rPr>
                <w:rFonts w:ascii="Times New Roman" w:eastAsia="Calibri" w:hAnsi="Times New Roman" w:cs="Times New Roman"/>
                <w:sz w:val="18"/>
                <w:lang w:val="en-US" w:eastAsia="en-US"/>
              </w:rPr>
              <w:t xml:space="preserve">.ru  </w:t>
            </w:r>
          </w:p>
          <w:p w14:paraId="5570580C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ОКПО 23854227, </w:t>
            </w:r>
            <w:proofErr w:type="gramStart"/>
            <w:r w:rsidRPr="00711A43">
              <w:rPr>
                <w:rFonts w:ascii="Times New Roman" w:eastAsia="Calibri" w:hAnsi="Times New Roman" w:cs="Times New Roman"/>
                <w:sz w:val="18"/>
                <w:lang w:eastAsia="en-US"/>
              </w:rPr>
              <w:t>ОГРН  1135658034280</w:t>
            </w:r>
            <w:proofErr w:type="gramEnd"/>
          </w:p>
          <w:p w14:paraId="51EEA82A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sz w:val="18"/>
                <w:lang w:eastAsia="en-US"/>
              </w:rPr>
              <w:t>ИНН/КПП 5614066281/561401001</w:t>
            </w:r>
          </w:p>
          <w:p w14:paraId="4BB62B00" w14:textId="77777777" w:rsidR="00711A43" w:rsidRPr="00711A43" w:rsidRDefault="00711A43" w:rsidP="00711A4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</w:p>
          <w:p w14:paraId="269C6D60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14:paraId="5A1CD590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14:paraId="1F39DF6A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</w:tr>
      <w:tr w:rsidR="00711A43" w:rsidRPr="00711A43" w14:paraId="4C3216CF" w14:textId="77777777" w:rsidTr="000923CE">
        <w:trPr>
          <w:cantSplit/>
          <w:trHeight w:val="679"/>
        </w:trPr>
        <w:tc>
          <w:tcPr>
            <w:tcW w:w="4267" w:type="dxa"/>
          </w:tcPr>
          <w:p w14:paraId="52F0BFC5" w14:textId="0D9D47D3" w:rsidR="00711A43" w:rsidRPr="00711A43" w:rsidRDefault="00711A43" w:rsidP="00711A43">
            <w:pPr>
              <w:spacing w:line="360" w:lineRule="auto"/>
              <w:jc w:val="center"/>
              <w:rPr>
                <w:rFonts w:ascii="Times New Roman" w:eastAsia="Calibri" w:hAnsi="Times New Roman" w:cs="Arial"/>
                <w:u w:val="single"/>
                <w:lang w:eastAsia="en-US"/>
              </w:rPr>
            </w:pPr>
            <w:r w:rsidRPr="00711A43">
              <w:rPr>
                <w:rFonts w:ascii="Times New Roman" w:eastAsia="Calibri" w:hAnsi="Times New Roman" w:cs="Times New Roman"/>
                <w:lang w:eastAsia="en-US"/>
              </w:rPr>
              <w:t>от _________</w:t>
            </w:r>
            <w:r w:rsidRPr="00711A4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711A43">
              <w:rPr>
                <w:rFonts w:ascii="Times New Roman" w:eastAsia="Calibri" w:hAnsi="Times New Roman" w:cs="Times New Roman"/>
                <w:lang w:eastAsia="en-US"/>
              </w:rPr>
              <w:t xml:space="preserve">  № 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14:paraId="78F9BB5C" w14:textId="77777777" w:rsidR="00711A43" w:rsidRPr="00711A43" w:rsidRDefault="00711A43" w:rsidP="00711A4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14:paraId="1F95AD9D" w14:textId="77777777" w:rsidR="00711A43" w:rsidRPr="00711A43" w:rsidRDefault="00711A43" w:rsidP="00711A43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</w:tr>
      <w:tr w:rsidR="00711A43" w:rsidRPr="00711A43" w14:paraId="1894F5E3" w14:textId="77777777" w:rsidTr="000923CE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14:paraId="38A1D492" w14:textId="4A3E0B82" w:rsidR="00711A43" w:rsidRPr="00711A43" w:rsidRDefault="001F2630" w:rsidP="00711A43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0" allowOverlap="1" wp14:anchorId="251B11C8" wp14:editId="301FAD09">
                      <wp:simplePos x="0" y="0"/>
                      <wp:positionH relativeFrom="column">
                        <wp:posOffset>2493644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10160"/>
                      <wp:wrapNone/>
                      <wp:docPr id="6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F636" id="Прямая соединительная линия 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1A85E4D3" wp14:editId="7CAEAFF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0" b="0"/>
                      <wp:wrapNone/>
                      <wp:docPr id="5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4AD40" id="Прямая соединительная линия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 wp14:anchorId="1DA82ADA" wp14:editId="7DFE5E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0" b="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4CFD3" id="Прямая соединительная линия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0" allowOverlap="1" wp14:anchorId="5780A983" wp14:editId="5C11B3DA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0"/>
                      <wp:wrapNone/>
                      <wp:docPr id="3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80A08" id="Прямая соединительная линия 1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" o:allowincell="f"/>
                  </w:pict>
                </mc:Fallback>
              </mc:AlternateContent>
            </w:r>
            <w:r w:rsidR="00711A43"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внесении изменений в приказ от </w:t>
            </w:r>
            <w:r w:rsidR="006E1C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711A43"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 w:rsidR="006E1C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11A43"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6E1C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711A43"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г. № 2</w:t>
            </w:r>
            <w:r w:rsidR="006E1C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711A43" w:rsidRPr="0071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«Об утверждении </w:t>
            </w:r>
            <w:r w:rsidR="00711A43" w:rsidRPr="00711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нормативных затрат на обеспечение функций управления»</w:t>
            </w:r>
          </w:p>
        </w:tc>
        <w:tc>
          <w:tcPr>
            <w:tcW w:w="794" w:type="dxa"/>
          </w:tcPr>
          <w:p w14:paraId="3364C8EB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35" w:type="dxa"/>
            <w:gridSpan w:val="2"/>
          </w:tcPr>
          <w:p w14:paraId="3C7CBE15" w14:textId="77777777" w:rsidR="00711A43" w:rsidRPr="00711A43" w:rsidRDefault="00711A43" w:rsidP="0071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</w:tr>
    </w:tbl>
    <w:p w14:paraId="25A9B92B" w14:textId="77777777" w:rsidR="0063418B" w:rsidRDefault="0063418B" w:rsidP="00711A43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B3166D5" w14:textId="77777777" w:rsidR="00711A43" w:rsidRPr="00711A43" w:rsidRDefault="00711A43" w:rsidP="00711A43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 w:rsidRPr="00711A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целях реализации пункта 5 статьи 19 Федерального закона 44-ФЗ           от 05.04.2013 г. № 44-ФЗ «О контрактной системе в сфере закупок товаров, работ, услуг для обеспечения государственных и муниципальных нужд» и в соответствии с постановлением </w:t>
      </w:r>
      <w:r w:rsidRPr="00711A43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администрации города Орска Оренбургской области от 30.12.2015 г. № 7767-п «Об определении нормативных затрат на обеспечение функций муниципальных органов города Орска и подведомственных им казенных учреждений»</w:t>
      </w:r>
    </w:p>
    <w:p w14:paraId="3142ECC5" w14:textId="77777777" w:rsidR="00711A43" w:rsidRDefault="00711A43"/>
    <w:p w14:paraId="6F8210EA" w14:textId="77777777" w:rsidR="00711A43" w:rsidRPr="00855CD5" w:rsidRDefault="00711A43" w:rsidP="00711A43">
      <w:pPr>
        <w:tabs>
          <w:tab w:val="left" w:pos="225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5CD5">
        <w:rPr>
          <w:rFonts w:ascii="Times New Roman" w:hAnsi="Times New Roman"/>
          <w:bCs/>
          <w:sz w:val="28"/>
          <w:szCs w:val="28"/>
        </w:rPr>
        <w:t>ПРИКАЗЫВАЮ:</w:t>
      </w:r>
    </w:p>
    <w:p w14:paraId="6BCFC88E" w14:textId="77777777" w:rsidR="0063418B" w:rsidRPr="00F5361C" w:rsidRDefault="0063418B" w:rsidP="00711A43">
      <w:pPr>
        <w:tabs>
          <w:tab w:val="left" w:pos="225"/>
        </w:tabs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D4DF0FD" w14:textId="77777777" w:rsidR="0075754A" w:rsidRPr="0075754A" w:rsidRDefault="0075754A" w:rsidP="0075754A">
      <w:pPr>
        <w:pStyle w:val="a3"/>
        <w:tabs>
          <w:tab w:val="left" w:pos="1134"/>
          <w:tab w:val="left" w:pos="978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576E7A3" w14:textId="07A2D55B" w:rsidR="00686E78" w:rsidRPr="009C7D3D" w:rsidRDefault="00686E78" w:rsidP="004F792E">
      <w:pPr>
        <w:pStyle w:val="a3"/>
        <w:numPr>
          <w:ilvl w:val="0"/>
          <w:numId w:val="2"/>
        </w:numPr>
        <w:tabs>
          <w:tab w:val="left" w:pos="1134"/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22426558"/>
      <w:r>
        <w:rPr>
          <w:rFonts w:ascii="Times New Roman" w:hAnsi="Times New Roman"/>
          <w:spacing w:val="-1"/>
          <w:sz w:val="28"/>
          <w:szCs w:val="28"/>
        </w:rPr>
        <w:t xml:space="preserve">Таблицу </w:t>
      </w:r>
      <w:r w:rsidR="00D06993"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 xml:space="preserve"> блока </w:t>
      </w:r>
      <w:r w:rsidR="001B6255">
        <w:rPr>
          <w:rFonts w:ascii="Times New Roman" w:hAnsi="Times New Roman"/>
          <w:spacing w:val="-1"/>
          <w:sz w:val="28"/>
          <w:szCs w:val="28"/>
        </w:rPr>
        <w:t>«</w:t>
      </w:r>
      <w:r w:rsidR="00D06993">
        <w:rPr>
          <w:rFonts w:ascii="Times New Roman" w:hAnsi="Times New Roman"/>
          <w:spacing w:val="-1"/>
          <w:sz w:val="28"/>
          <w:szCs w:val="28"/>
        </w:rPr>
        <w:t>Затраты на содержание имущества</w:t>
      </w:r>
      <w:r w:rsidR="001B6255">
        <w:rPr>
          <w:rFonts w:ascii="Times New Roman" w:hAnsi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раздела</w:t>
      </w:r>
      <w:r w:rsidR="00D06993">
        <w:rPr>
          <w:rFonts w:ascii="Times New Roman" w:hAnsi="Times New Roman"/>
          <w:spacing w:val="-1"/>
          <w:sz w:val="28"/>
          <w:szCs w:val="28"/>
        </w:rPr>
        <w:t> </w:t>
      </w:r>
      <w:r w:rsidR="001B6255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="001B6255">
        <w:rPr>
          <w:rFonts w:ascii="Times New Roman" w:hAnsi="Times New Roman"/>
          <w:spacing w:val="-1"/>
          <w:sz w:val="28"/>
          <w:szCs w:val="28"/>
        </w:rPr>
        <w:t> «</w:t>
      </w:r>
      <w:r w:rsidR="00D06993" w:rsidRPr="00D06993">
        <w:rPr>
          <w:rFonts w:ascii="Times New Roman" w:hAnsi="Times New Roman"/>
          <w:spacing w:val="-1"/>
          <w:sz w:val="28"/>
          <w:szCs w:val="28"/>
        </w:rPr>
        <w:t>Затраты на информационно-коммуникационные технологии</w:t>
      </w:r>
      <w:r w:rsidR="001B6255">
        <w:rPr>
          <w:rFonts w:ascii="Times New Roman" w:hAnsi="Times New Roman"/>
          <w:spacing w:val="-1"/>
          <w:sz w:val="28"/>
          <w:szCs w:val="28"/>
        </w:rPr>
        <w:t xml:space="preserve">» </w:t>
      </w:r>
      <w:bookmarkStart w:id="1" w:name="_Hlk185500285"/>
      <w:r>
        <w:rPr>
          <w:rFonts w:ascii="Times New Roman" w:hAnsi="Times New Roman"/>
          <w:spacing w:val="-1"/>
          <w:sz w:val="28"/>
          <w:szCs w:val="28"/>
        </w:rPr>
        <w:t>читать в новой редакции:</w:t>
      </w:r>
    </w:p>
    <w:bookmarkEnd w:id="0"/>
    <w:bookmarkEnd w:id="1"/>
    <w:p w14:paraId="5DA12DEE" w14:textId="77777777" w:rsidR="00686E78" w:rsidRDefault="00686E78" w:rsidP="00686E78">
      <w:pPr>
        <w:tabs>
          <w:tab w:val="left" w:pos="1134"/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3827"/>
      </w:tblGrid>
      <w:tr w:rsidR="00D06993" w:rsidRPr="00D06993" w14:paraId="2FB167AF" w14:textId="77777777" w:rsidTr="006E48B5">
        <w:tc>
          <w:tcPr>
            <w:tcW w:w="3227" w:type="dxa"/>
          </w:tcPr>
          <w:p w14:paraId="366ECD09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10" w:type="dxa"/>
          </w:tcPr>
          <w:p w14:paraId="53BCA4B1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единиц в соответствии с нормативами</w:t>
            </w:r>
          </w:p>
        </w:tc>
        <w:tc>
          <w:tcPr>
            <w:tcW w:w="3827" w:type="dxa"/>
          </w:tcPr>
          <w:p w14:paraId="0706ECA7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в год</w:t>
            </w:r>
          </w:p>
        </w:tc>
      </w:tr>
      <w:tr w:rsidR="00D06993" w:rsidRPr="00D06993" w14:paraId="469C47B0" w14:textId="77777777" w:rsidTr="006E48B5">
        <w:tc>
          <w:tcPr>
            <w:tcW w:w="3227" w:type="dxa"/>
          </w:tcPr>
          <w:p w14:paraId="06177C40" w14:textId="77777777" w:rsid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</w:t>
            </w:r>
          </w:p>
          <w:p w14:paraId="43E37413" w14:textId="77777777" w:rsidR="00D06993" w:rsidRP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E8CC08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08E7FB31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Не более 25000 руб.</w:t>
            </w:r>
          </w:p>
        </w:tc>
      </w:tr>
      <w:tr w:rsidR="00D06993" w:rsidRPr="00D06993" w14:paraId="58290AB6" w14:textId="77777777" w:rsidTr="006E48B5">
        <w:tc>
          <w:tcPr>
            <w:tcW w:w="3227" w:type="dxa"/>
          </w:tcPr>
          <w:p w14:paraId="74771050" w14:textId="77777777" w:rsidR="00D06993" w:rsidRP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Система бесперебойного питания</w:t>
            </w:r>
          </w:p>
        </w:tc>
        <w:tc>
          <w:tcPr>
            <w:tcW w:w="2410" w:type="dxa"/>
          </w:tcPr>
          <w:p w14:paraId="16B9C40D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FA2EB48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Не более 10000 руб.</w:t>
            </w:r>
          </w:p>
        </w:tc>
      </w:tr>
      <w:tr w:rsidR="00D06993" w:rsidRPr="00D06993" w14:paraId="12B3A15F" w14:textId="77777777" w:rsidTr="006E48B5">
        <w:tc>
          <w:tcPr>
            <w:tcW w:w="3227" w:type="dxa"/>
          </w:tcPr>
          <w:p w14:paraId="398CD523" w14:textId="77777777" w:rsidR="00D06993" w:rsidRP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Принтеры, МФУ</w:t>
            </w:r>
          </w:p>
        </w:tc>
        <w:tc>
          <w:tcPr>
            <w:tcW w:w="2410" w:type="dxa"/>
          </w:tcPr>
          <w:p w14:paraId="6AD98491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5BF9B3F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Не более 15000 руб.</w:t>
            </w:r>
          </w:p>
        </w:tc>
      </w:tr>
      <w:tr w:rsidR="00D06993" w:rsidRPr="00D06993" w14:paraId="50247530" w14:textId="77777777" w:rsidTr="006E48B5">
        <w:tc>
          <w:tcPr>
            <w:tcW w:w="3227" w:type="dxa"/>
          </w:tcPr>
          <w:p w14:paraId="1042790E" w14:textId="77777777" w:rsidR="00D06993" w:rsidRP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Заправка и восстановление картриджей</w:t>
            </w:r>
          </w:p>
        </w:tc>
        <w:tc>
          <w:tcPr>
            <w:tcW w:w="2410" w:type="dxa"/>
          </w:tcPr>
          <w:p w14:paraId="612AC2C2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07E80EA" w14:textId="77777777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3">
              <w:rPr>
                <w:rFonts w:ascii="Times New Roman" w:hAnsi="Times New Roman" w:cs="Times New Roman"/>
                <w:sz w:val="24"/>
                <w:szCs w:val="24"/>
              </w:rPr>
              <w:t>Не более 20000 руб.</w:t>
            </w:r>
          </w:p>
        </w:tc>
      </w:tr>
      <w:tr w:rsidR="00D06993" w:rsidRPr="00D06993" w14:paraId="10D5B9BE" w14:textId="77777777" w:rsidTr="006E48B5">
        <w:tc>
          <w:tcPr>
            <w:tcW w:w="3227" w:type="dxa"/>
          </w:tcPr>
          <w:p w14:paraId="203F9E7D" w14:textId="518715F3" w:rsidR="00D06993" w:rsidRPr="00D06993" w:rsidRDefault="00D06993" w:rsidP="00D06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бумаги </w:t>
            </w:r>
          </w:p>
        </w:tc>
        <w:tc>
          <w:tcPr>
            <w:tcW w:w="2410" w:type="dxa"/>
          </w:tcPr>
          <w:p w14:paraId="43AFEB11" w14:textId="4661E005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ED9B3DB" w14:textId="4076D3CF" w:rsidR="00D06993" w:rsidRPr="00D06993" w:rsidRDefault="00D06993" w:rsidP="00D06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 руб.</w:t>
            </w:r>
          </w:p>
        </w:tc>
      </w:tr>
    </w:tbl>
    <w:p w14:paraId="485D674C" w14:textId="77777777" w:rsidR="00686E78" w:rsidRDefault="00686E78" w:rsidP="00686E78">
      <w:pPr>
        <w:pStyle w:val="a3"/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72BC8A6" w14:textId="49F87ED1" w:rsidR="00D30C89" w:rsidRDefault="00D30C89" w:rsidP="00F4677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C89">
        <w:rPr>
          <w:rFonts w:ascii="Times New Roman" w:hAnsi="Times New Roman"/>
          <w:sz w:val="28"/>
          <w:szCs w:val="28"/>
        </w:rPr>
        <w:t>Таблицу 9 блока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технологии»</w:t>
      </w:r>
      <w:r w:rsidRPr="00D30C89">
        <w:t xml:space="preserve"> </w:t>
      </w:r>
      <w:r w:rsidRPr="00D30C89">
        <w:rPr>
          <w:rFonts w:ascii="Times New Roman" w:hAnsi="Times New Roman"/>
          <w:sz w:val="28"/>
          <w:szCs w:val="28"/>
        </w:rPr>
        <w:t>читать в новой редакции:</w:t>
      </w:r>
    </w:p>
    <w:p w14:paraId="04A0D9B0" w14:textId="77777777" w:rsidR="00F4677A" w:rsidRDefault="00F4677A" w:rsidP="00F4677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80"/>
        <w:gridCol w:w="2400"/>
        <w:gridCol w:w="3231"/>
      </w:tblGrid>
      <w:tr w:rsidR="00C84CAB" w:rsidRPr="004E1D8C" w14:paraId="76DB8A29" w14:textId="77777777" w:rsidTr="00C84CAB">
        <w:trPr>
          <w:trHeight w:val="83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AB8B" w14:textId="77777777" w:rsidR="00C84CAB" w:rsidRPr="004E1D8C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65C" w14:textId="57EE74B1" w:rsidR="00C84CAB" w:rsidRPr="004E1D8C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CF82" w14:textId="72372580" w:rsidR="00C84CAB" w:rsidRPr="004E1D8C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расходования, не более руб.</w:t>
            </w:r>
          </w:p>
        </w:tc>
      </w:tr>
      <w:tr w:rsidR="00C84CAB" w:rsidRPr="004E1D8C" w14:paraId="7925B159" w14:textId="77777777" w:rsidTr="00C84CAB">
        <w:trPr>
          <w:trHeight w:val="265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423A" w14:textId="77777777" w:rsidR="00C84CAB" w:rsidRPr="004E1D8C" w:rsidRDefault="00C84CAB" w:rsidP="00F7349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8C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C659" w14:textId="4BDACC9D" w:rsidR="00C84CAB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Журнал</w:t>
            </w:r>
            <w:r w:rsidRPr="00F46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F46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Финконтроль</w:t>
            </w:r>
            <w:proofErr w:type="spellEnd"/>
            <w:r w:rsidRPr="00F46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23F8C5C" w14:textId="77777777" w:rsidR="00C84CAB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46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F467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</w:t>
            </w:r>
          </w:p>
          <w:p w14:paraId="1C69E4D7" w14:textId="00AFC923" w:rsidR="00C84CAB" w:rsidRPr="004E1D8C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8450" w14:textId="1076B3E7" w:rsidR="00C84CAB" w:rsidRPr="004E1D8C" w:rsidRDefault="00C84CAB" w:rsidP="00F7349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14:paraId="4250AFF1" w14:textId="6D61359D" w:rsidR="004F792E" w:rsidRPr="00966E42" w:rsidRDefault="004F792E" w:rsidP="004F792E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14:paraId="2C7A8885" w14:textId="77777777" w:rsidR="00711A43" w:rsidRPr="00966E42" w:rsidRDefault="00711A43" w:rsidP="004F792E">
      <w:pPr>
        <w:pStyle w:val="a3"/>
        <w:numPr>
          <w:ilvl w:val="0"/>
          <w:numId w:val="2"/>
        </w:numPr>
        <w:tabs>
          <w:tab w:val="left" w:pos="709"/>
          <w:tab w:val="left" w:pos="1050"/>
          <w:tab w:val="left" w:pos="348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6E42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3D4133B" w14:textId="77777777" w:rsidR="00711A43" w:rsidRDefault="00711A43" w:rsidP="00711A43">
      <w:pPr>
        <w:tabs>
          <w:tab w:val="left" w:pos="1050"/>
          <w:tab w:val="left" w:pos="34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F2B220" w14:textId="77777777" w:rsidR="00711A43" w:rsidRDefault="00711A43" w:rsidP="00711A43">
      <w:pPr>
        <w:tabs>
          <w:tab w:val="left" w:pos="1050"/>
          <w:tab w:val="left" w:pos="34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EA83A7C" w14:textId="77777777" w:rsidR="00711A43" w:rsidRPr="00855CD5" w:rsidRDefault="00711A43" w:rsidP="00711A43">
      <w:pPr>
        <w:tabs>
          <w:tab w:val="left" w:pos="4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55CD5">
        <w:rPr>
          <w:rFonts w:ascii="Times New Roman" w:hAnsi="Times New Roman"/>
          <w:bCs/>
          <w:sz w:val="28"/>
          <w:szCs w:val="28"/>
        </w:rPr>
        <w:t xml:space="preserve">Начальник управления                                                            Н.А. </w:t>
      </w:r>
      <w:proofErr w:type="spellStart"/>
      <w:r w:rsidRPr="00855CD5">
        <w:rPr>
          <w:rFonts w:ascii="Times New Roman" w:hAnsi="Times New Roman"/>
          <w:bCs/>
          <w:sz w:val="28"/>
          <w:szCs w:val="28"/>
        </w:rPr>
        <w:t>Дешанкова</w:t>
      </w:r>
      <w:proofErr w:type="spellEnd"/>
    </w:p>
    <w:p w14:paraId="76D87E1C" w14:textId="77777777" w:rsidR="00711A43" w:rsidRPr="00855CD5" w:rsidRDefault="00711A43">
      <w:pPr>
        <w:rPr>
          <w:bCs/>
        </w:rPr>
      </w:pPr>
    </w:p>
    <w:p w14:paraId="6A6AFAEB" w14:textId="77777777" w:rsidR="00711A43" w:rsidRDefault="00711A43"/>
    <w:p w14:paraId="2529083A" w14:textId="77777777" w:rsidR="00711A43" w:rsidRDefault="00711A43"/>
    <w:p w14:paraId="322D6067" w14:textId="77777777" w:rsidR="00711A43" w:rsidRDefault="00711A43"/>
    <w:p w14:paraId="11D82643" w14:textId="77777777" w:rsidR="00711A43" w:rsidRDefault="00711A43"/>
    <w:p w14:paraId="2C409FD3" w14:textId="77777777" w:rsidR="00711A43" w:rsidRDefault="00711A43"/>
    <w:sectPr w:rsidR="00711A43" w:rsidSect="009C7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CF7880"/>
    <w:multiLevelType w:val="hybridMultilevel"/>
    <w:tmpl w:val="091A7D2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0736"/>
    <w:multiLevelType w:val="hybridMultilevel"/>
    <w:tmpl w:val="E788EE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97DAE"/>
    <w:multiLevelType w:val="hybridMultilevel"/>
    <w:tmpl w:val="B6E624D8"/>
    <w:lvl w:ilvl="0" w:tplc="E1EC97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6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844778">
    <w:abstractNumId w:val="3"/>
  </w:num>
  <w:num w:numId="3" w16cid:durableId="1131705483">
    <w:abstractNumId w:val="2"/>
  </w:num>
  <w:num w:numId="4" w16cid:durableId="4415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C"/>
    <w:rsid w:val="00091285"/>
    <w:rsid w:val="000C112C"/>
    <w:rsid w:val="001A39FB"/>
    <w:rsid w:val="001B6255"/>
    <w:rsid w:val="001F2630"/>
    <w:rsid w:val="00210BDE"/>
    <w:rsid w:val="002E4583"/>
    <w:rsid w:val="004F792E"/>
    <w:rsid w:val="0063418B"/>
    <w:rsid w:val="00686E78"/>
    <w:rsid w:val="006E1C31"/>
    <w:rsid w:val="00711A43"/>
    <w:rsid w:val="0075754A"/>
    <w:rsid w:val="007F74BF"/>
    <w:rsid w:val="00855CD5"/>
    <w:rsid w:val="008A412B"/>
    <w:rsid w:val="00C84CAB"/>
    <w:rsid w:val="00D06993"/>
    <w:rsid w:val="00D30340"/>
    <w:rsid w:val="00D30C89"/>
    <w:rsid w:val="00EC1B5E"/>
    <w:rsid w:val="00F1143E"/>
    <w:rsid w:val="00F4677A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A7F06"/>
  <w15:docId w15:val="{CCA8E3C8-DCC9-48EA-9874-B5D2745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112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1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0C11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Цветовое выделение"/>
    <w:uiPriority w:val="99"/>
    <w:rsid w:val="000C112C"/>
    <w:rPr>
      <w:b/>
      <w:color w:val="26282F"/>
    </w:rPr>
  </w:style>
  <w:style w:type="character" w:styleId="a5">
    <w:name w:val="Hyperlink"/>
    <w:uiPriority w:val="99"/>
    <w:semiHidden/>
    <w:unhideWhenUsed/>
    <w:rsid w:val="008A412B"/>
    <w:rPr>
      <w:color w:val="0563C1"/>
      <w:u w:val="single"/>
    </w:rPr>
  </w:style>
  <w:style w:type="table" w:customStyle="1" w:styleId="11">
    <w:name w:val="Сетка таблицы1"/>
    <w:basedOn w:val="a1"/>
    <w:next w:val="a6"/>
    <w:uiPriority w:val="59"/>
    <w:rsid w:val="001A39F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A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18B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uiPriority w:val="59"/>
    <w:rsid w:val="00686E7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c-orsk.ru" TargetMode="External"/><Relationship Id="rId5" Type="http://schemas.openxmlformats.org/officeDocument/2006/relationships/hyperlink" Target="mailto:mo_ufk@orsk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н.дешанкова</dc:creator>
  <cp:keywords/>
  <dc:description/>
  <cp:lastModifiedBy>р.симбаева</cp:lastModifiedBy>
  <cp:revision>5</cp:revision>
  <cp:lastPrinted>2023-12-27T11:11:00Z</cp:lastPrinted>
  <dcterms:created xsi:type="dcterms:W3CDTF">2023-11-17T03:31:00Z</dcterms:created>
  <dcterms:modified xsi:type="dcterms:W3CDTF">2024-12-19T07:01:00Z</dcterms:modified>
</cp:coreProperties>
</file>