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8DF7" w14:textId="77777777" w:rsidR="00C046F0" w:rsidRDefault="00000000">
      <w:pPr>
        <w:spacing w:after="0" w:line="288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Тема: «Внесены изменения в правила воздушных перевозок пассажиров, багажа, грузов».</w:t>
      </w:r>
    </w:p>
    <w:p w14:paraId="73BC021C" w14:textId="77777777" w:rsidR="00C046F0" w:rsidRDefault="00C046F0">
      <w:pPr>
        <w:spacing w:after="0" w:line="288" w:lineRule="atLeast"/>
        <w:ind w:firstLine="540"/>
        <w:jc w:val="both"/>
        <w:rPr>
          <w:rFonts w:ascii="Times New Roman" w:hAnsi="Times New Roman"/>
          <w:sz w:val="28"/>
        </w:rPr>
      </w:pPr>
    </w:p>
    <w:p w14:paraId="0EA9F405" w14:textId="77777777" w:rsidR="00C046F0" w:rsidRDefault="00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01.03.2026 Приказом Минтранса России от 15.10.2025 N 341 внесены изменения в приказ Министерства транспорта Российской Федерации от 28 июня 2007 г. N 82 «Об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грузополучателей», согласно которого при бронировании билета перевозчик или его агент </w:t>
      </w:r>
      <w:r>
        <w:rPr>
          <w:rFonts w:ascii="Times New Roman" w:hAnsi="Times New Roman"/>
          <w:sz w:val="28"/>
          <w:u w:color="000000"/>
        </w:rPr>
        <w:t>сообщит</w:t>
      </w:r>
      <w:r>
        <w:rPr>
          <w:rFonts w:ascii="Times New Roman" w:hAnsi="Times New Roman"/>
          <w:sz w:val="28"/>
        </w:rPr>
        <w:t xml:space="preserve"> пассажиру, в частности, такую информацию:</w:t>
      </w:r>
      <w:r>
        <w:rPr>
          <w:rFonts w:ascii="Times New Roman" w:hAnsi="Times New Roman"/>
          <w:sz w:val="28"/>
        </w:rPr>
        <w:br/>
        <w:t>- как перевозят детей не старше 2 лет без отдельных мест для них;</w:t>
      </w:r>
    </w:p>
    <w:p w14:paraId="2903236F" w14:textId="77777777" w:rsidR="00C046F0" w:rsidRDefault="00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как пассажиру изменить договор и сколько за это заплатить;</w:t>
      </w:r>
    </w:p>
    <w:p w14:paraId="787314F7" w14:textId="77777777" w:rsidR="00C046F0" w:rsidRDefault="00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как уведомить перевозчика об отказе от перелета, например, из-за болезни пассажира;</w:t>
      </w:r>
    </w:p>
    <w:p w14:paraId="71F8380C" w14:textId="77777777" w:rsidR="00C046F0" w:rsidRDefault="00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сколько стоит аннулировать бронь, рассчитать суммы к возврату и оформить его.</w:t>
      </w:r>
    </w:p>
    <w:p w14:paraId="5A8B08FD" w14:textId="77777777" w:rsidR="00C046F0" w:rsidRDefault="00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задержке рейса и в ряде иных случаев перевозчик бесплатно организует в том числе </w:t>
      </w:r>
      <w:r>
        <w:rPr>
          <w:rFonts w:ascii="Times New Roman" w:hAnsi="Times New Roman"/>
          <w:sz w:val="28"/>
          <w:u w:color="000000"/>
        </w:rPr>
        <w:t>выдачу</w:t>
      </w:r>
      <w:r>
        <w:rPr>
          <w:rFonts w:ascii="Times New Roman" w:hAnsi="Times New Roman"/>
          <w:sz w:val="28"/>
        </w:rPr>
        <w:t xml:space="preserve"> пассажирам питьевой воды. Это нужно сделать в течение </w:t>
      </w:r>
      <w:r>
        <w:rPr>
          <w:rFonts w:ascii="Times New Roman" w:hAnsi="Times New Roman"/>
          <w:sz w:val="28"/>
          <w:u w:color="000000"/>
        </w:rPr>
        <w:t>3-го часа</w:t>
      </w:r>
      <w:r>
        <w:rPr>
          <w:rFonts w:ascii="Times New Roman" w:hAnsi="Times New Roman"/>
          <w:sz w:val="28"/>
        </w:rPr>
        <w:t xml:space="preserve"> ожидания посадки с момента, когда по билету должен быть вылет. Сейчас при </w:t>
      </w:r>
      <w:r>
        <w:rPr>
          <w:rFonts w:ascii="Times New Roman" w:hAnsi="Times New Roman"/>
          <w:sz w:val="28"/>
          <w:u w:color="000000"/>
        </w:rPr>
        <w:t>ожидании отправления рейса</w:t>
      </w:r>
      <w:r>
        <w:rPr>
          <w:rFonts w:ascii="Times New Roman" w:hAnsi="Times New Roman"/>
          <w:sz w:val="28"/>
        </w:rPr>
        <w:t xml:space="preserve"> более 2 ч </w:t>
      </w:r>
      <w:r>
        <w:rPr>
          <w:rFonts w:ascii="Times New Roman" w:hAnsi="Times New Roman"/>
          <w:sz w:val="28"/>
          <w:u w:color="000000"/>
        </w:rPr>
        <w:t>предоставляют</w:t>
      </w:r>
      <w:r>
        <w:rPr>
          <w:rFonts w:ascii="Times New Roman" w:hAnsi="Times New Roman"/>
          <w:sz w:val="28"/>
        </w:rPr>
        <w:t xml:space="preserve"> прохладительные напитки.</w:t>
      </w:r>
    </w:p>
    <w:p w14:paraId="22E4A9A7" w14:textId="77777777" w:rsidR="00C046F0" w:rsidRDefault="00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Уточнят </w:t>
      </w:r>
      <w:r>
        <w:rPr>
          <w:rFonts w:ascii="Times New Roman" w:hAnsi="Times New Roman"/>
          <w:sz w:val="28"/>
          <w:u w:color="000000"/>
        </w:rPr>
        <w:t>список</w:t>
      </w:r>
      <w:r>
        <w:rPr>
          <w:rFonts w:ascii="Times New Roman" w:hAnsi="Times New Roman"/>
          <w:sz w:val="28"/>
        </w:rPr>
        <w:t xml:space="preserve"> ситуаций, когда отказ пассажира от перевозки признают вынужденным. Так, задержка рейса должна продолжаться </w:t>
      </w:r>
      <w:r>
        <w:rPr>
          <w:rFonts w:ascii="Times New Roman" w:hAnsi="Times New Roman"/>
          <w:sz w:val="28"/>
          <w:u w:color="000000"/>
        </w:rPr>
        <w:t>более 30 мин.</w:t>
      </w:r>
      <w:r>
        <w:rPr>
          <w:rFonts w:ascii="Times New Roman" w:hAnsi="Times New Roman"/>
          <w:sz w:val="28"/>
        </w:rPr>
        <w:t xml:space="preserve"> от времени отправления в билете. Сейчас длительность задержки не установлена.</w:t>
      </w:r>
    </w:p>
    <w:sectPr w:rsidR="00C046F0">
      <w:footerReference w:type="first" r:id="rId6"/>
      <w:pgSz w:w="11906" w:h="16838"/>
      <w:pgMar w:top="45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8D84" w14:textId="77777777" w:rsidR="00C82E5E" w:rsidRDefault="00C82E5E">
      <w:pPr>
        <w:spacing w:after="0" w:line="240" w:lineRule="auto"/>
      </w:pPr>
      <w:r>
        <w:separator/>
      </w:r>
    </w:p>
  </w:endnote>
  <w:endnote w:type="continuationSeparator" w:id="0">
    <w:p w14:paraId="0DFA48F9" w14:textId="77777777" w:rsidR="00C82E5E" w:rsidRDefault="00C8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C046F0" w14:paraId="348FCAB2" w14:textId="77777777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4F6EA29A" w14:textId="77777777" w:rsidR="00C046F0" w:rsidRDefault="0000000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0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0"/>
        </w:p>
        <w:p w14:paraId="6260BF17" w14:textId="77777777" w:rsidR="00C046F0" w:rsidRDefault="0000000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1"/>
        </w:p>
      </w:tc>
    </w:tr>
  </w:tbl>
  <w:p w14:paraId="0B5FD360" w14:textId="77777777" w:rsidR="00C046F0" w:rsidRDefault="00C046F0">
    <w:pPr>
      <w:pStyle w:val="ad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86D6" w14:textId="77777777" w:rsidR="00C82E5E" w:rsidRDefault="00C82E5E">
      <w:pPr>
        <w:spacing w:after="0" w:line="240" w:lineRule="auto"/>
      </w:pPr>
      <w:r>
        <w:separator/>
      </w:r>
    </w:p>
  </w:footnote>
  <w:footnote w:type="continuationSeparator" w:id="0">
    <w:p w14:paraId="43EB3D93" w14:textId="77777777" w:rsidR="00C82E5E" w:rsidRDefault="00C82E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F0"/>
    <w:rsid w:val="0030565D"/>
    <w:rsid w:val="00511790"/>
    <w:rsid w:val="00C046F0"/>
    <w:rsid w:val="00C8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A8D5"/>
  <w15:docId w15:val="{8D455383-CDBD-4015-8E6D-156D79E7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7"/>
    <w:rPr>
      <w:sz w:val="16"/>
    </w:rPr>
  </w:style>
  <w:style w:type="character" w:styleId="a7">
    <w:name w:val="annotation reference"/>
    <w:basedOn w:val="a0"/>
    <w:link w:val="12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  <w:link w:val="14"/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Normal">
    <w:name w:val="Текст.Normal"/>
    <w:link w:val="Normal0"/>
    <w:pPr>
      <w:spacing w:after="0" w:line="360" w:lineRule="auto"/>
      <w:ind w:firstLine="567"/>
    </w:pPr>
    <w:rPr>
      <w:rFonts w:ascii="Times New Roman" w:hAnsi="Times New Roman"/>
      <w:sz w:val="28"/>
    </w:rPr>
  </w:style>
  <w:style w:type="character" w:customStyle="1" w:styleId="Normal0">
    <w:name w:val="Текст.Normal"/>
    <w:link w:val="Normal"/>
    <w:rPr>
      <w:rFonts w:ascii="Times New Roman" w:hAnsi="Times New Roman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sz w:val="20"/>
    </w:rPr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 Свечников</cp:lastModifiedBy>
  <cp:revision>2</cp:revision>
  <dcterms:created xsi:type="dcterms:W3CDTF">2025-12-17T10:30:00Z</dcterms:created>
  <dcterms:modified xsi:type="dcterms:W3CDTF">2025-12-17T10:32:00Z</dcterms:modified>
</cp:coreProperties>
</file>