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DDA9" w14:textId="77777777" w:rsidR="00CA38AA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14:paraId="18057CE8" w14:textId="77777777"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проведении отбора получателей субсидии на </w:t>
      </w:r>
      <w:r w:rsidR="00763DC6">
        <w:rPr>
          <w:rFonts w:ascii="Times New Roman" w:hAnsi="Times New Roman" w:cs="Times New Roman"/>
          <w:sz w:val="25"/>
          <w:szCs w:val="25"/>
        </w:rPr>
        <w:t>выполнение работ по обеспечению населения услугами бань</w:t>
      </w:r>
    </w:p>
    <w:p w14:paraId="259581F6" w14:textId="77777777"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3A77E40" w14:textId="77777777"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BA34CD1" w14:textId="77777777"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(далее Порядок), утвержденным постановлением администрации города Орска от 01.06.2021 г.  № 1449-п, Управление жилищно-коммунального, дорожного хозяйства и транспорта администрации города Орска (далее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) объявляет о проведении отбора получателей субсидий </w:t>
      </w:r>
      <w:r w:rsidR="00763DC6" w:rsidRPr="00763DC6">
        <w:rPr>
          <w:rFonts w:ascii="Times New Roman" w:hAnsi="Times New Roman" w:cs="Times New Roman"/>
          <w:sz w:val="25"/>
          <w:szCs w:val="25"/>
        </w:rPr>
        <w:t>на выполнение работ по обеспечению населения услугами бань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</w:p>
    <w:p w14:paraId="42C6D999" w14:textId="77777777" w:rsidR="00B922C5" w:rsidRPr="00986B99" w:rsidRDefault="00B922C5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Субсидии предоставляются УЖКХДТ получателям субсидии в соответствии с решением Орского городского Совета депутатов о бюджете города на соответствующий финансовый год и плановый период.</w:t>
      </w:r>
    </w:p>
    <w:p w14:paraId="61969D2B" w14:textId="77777777"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Форма проведения отбора – запрос предложений, проводимый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 на основании поступивших заявок на участие в отборе.</w:t>
      </w:r>
    </w:p>
    <w:p w14:paraId="6A186B9C" w14:textId="77777777" w:rsidR="00CA38AA" w:rsidRPr="00986B99" w:rsidRDefault="00CA38AA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5E53C94" w14:textId="77777777" w:rsidR="00B922C5" w:rsidRPr="00986B99" w:rsidRDefault="00B922C5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Сроки проведения отбора</w:t>
      </w:r>
    </w:p>
    <w:p w14:paraId="0651CBBE" w14:textId="2D53518E" w:rsidR="00B922C5" w:rsidRPr="00986B99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начала приема заявок на участие в отборе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88680E">
        <w:rPr>
          <w:rFonts w:ascii="Times New Roman" w:hAnsi="Times New Roman" w:cs="Times New Roman"/>
          <w:sz w:val="25"/>
          <w:szCs w:val="25"/>
        </w:rPr>
        <w:t>10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  <w:r w:rsidR="00763DC6">
        <w:rPr>
          <w:rFonts w:ascii="Times New Roman" w:hAnsi="Times New Roman" w:cs="Times New Roman"/>
          <w:sz w:val="25"/>
          <w:szCs w:val="25"/>
        </w:rPr>
        <w:t>01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C278C5">
        <w:rPr>
          <w:rFonts w:ascii="Times New Roman" w:hAnsi="Times New Roman" w:cs="Times New Roman"/>
          <w:sz w:val="25"/>
          <w:szCs w:val="25"/>
        </w:rPr>
        <w:t>4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г. с </w:t>
      </w:r>
      <w:r w:rsidR="00C278C5">
        <w:rPr>
          <w:rFonts w:ascii="Times New Roman" w:hAnsi="Times New Roman" w:cs="Times New Roman"/>
          <w:sz w:val="25"/>
          <w:szCs w:val="25"/>
        </w:rPr>
        <w:t xml:space="preserve">09 </w:t>
      </w:r>
      <w:r w:rsidR="00986B99" w:rsidRPr="00986B99">
        <w:rPr>
          <w:rFonts w:ascii="Times New Roman" w:hAnsi="Times New Roman" w:cs="Times New Roman"/>
          <w:sz w:val="25"/>
          <w:szCs w:val="25"/>
        </w:rPr>
        <w:t>ч.</w:t>
      </w:r>
      <w:r w:rsidRPr="00986B99">
        <w:rPr>
          <w:rFonts w:ascii="Times New Roman" w:hAnsi="Times New Roman" w:cs="Times New Roman"/>
          <w:sz w:val="25"/>
          <w:szCs w:val="25"/>
        </w:rPr>
        <w:t>00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14:paraId="0B01E090" w14:textId="1D6A2FE7" w:rsidR="00B922C5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окончания пр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иема заявок на участие в отборе </w:t>
      </w:r>
      <w:r w:rsidR="0088680E">
        <w:rPr>
          <w:rFonts w:ascii="Times New Roman" w:hAnsi="Times New Roman" w:cs="Times New Roman"/>
          <w:sz w:val="25"/>
          <w:szCs w:val="25"/>
        </w:rPr>
        <w:t>20</w:t>
      </w:r>
      <w:r w:rsidRPr="00986B99">
        <w:rPr>
          <w:rFonts w:ascii="Times New Roman" w:hAnsi="Times New Roman" w:cs="Times New Roman"/>
          <w:sz w:val="25"/>
          <w:szCs w:val="25"/>
        </w:rPr>
        <w:t>.0</w:t>
      </w:r>
      <w:r w:rsidR="00530B87">
        <w:rPr>
          <w:rFonts w:ascii="Times New Roman" w:hAnsi="Times New Roman" w:cs="Times New Roman"/>
          <w:sz w:val="25"/>
          <w:szCs w:val="25"/>
        </w:rPr>
        <w:t>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C278C5">
        <w:rPr>
          <w:rFonts w:ascii="Times New Roman" w:hAnsi="Times New Roman" w:cs="Times New Roman"/>
          <w:sz w:val="25"/>
          <w:szCs w:val="25"/>
        </w:rPr>
        <w:t>4</w:t>
      </w:r>
      <w:r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986B99" w:rsidRPr="00986B99">
        <w:rPr>
          <w:rFonts w:ascii="Times New Roman" w:hAnsi="Times New Roman" w:cs="Times New Roman"/>
          <w:sz w:val="25"/>
          <w:szCs w:val="25"/>
        </w:rPr>
        <w:t>г.</w:t>
      </w:r>
      <w:r w:rsidRPr="00986B99">
        <w:rPr>
          <w:rFonts w:ascii="Times New Roman" w:hAnsi="Times New Roman" w:cs="Times New Roman"/>
          <w:sz w:val="25"/>
          <w:szCs w:val="25"/>
        </w:rPr>
        <w:t xml:space="preserve"> 1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5 ч. </w:t>
      </w:r>
      <w:r w:rsidR="00BC0E94">
        <w:rPr>
          <w:rFonts w:ascii="Times New Roman" w:hAnsi="Times New Roman" w:cs="Times New Roman"/>
          <w:sz w:val="25"/>
          <w:szCs w:val="25"/>
        </w:rPr>
        <w:t>0</w:t>
      </w:r>
      <w:r w:rsidRPr="00986B99">
        <w:rPr>
          <w:rFonts w:ascii="Times New Roman" w:hAnsi="Times New Roman" w:cs="Times New Roman"/>
          <w:sz w:val="25"/>
          <w:szCs w:val="25"/>
        </w:rPr>
        <w:t>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14:paraId="6210B20D" w14:textId="77777777"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58B9057" w14:textId="77777777" w:rsid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1C83">
        <w:rPr>
          <w:rFonts w:ascii="Times New Roman" w:hAnsi="Times New Roman" w:cs="Times New Roman"/>
          <w:b/>
          <w:sz w:val="25"/>
          <w:szCs w:val="25"/>
        </w:rPr>
        <w:t>Наименование, место нахождения, почтовый адрес, адрес электронной почты</w:t>
      </w:r>
    </w:p>
    <w:p w14:paraId="462D177F" w14:textId="77777777"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0"/>
      </w:tblGrid>
      <w:tr w:rsidR="005A6B93" w:rsidRPr="00D81C83" w14:paraId="76057131" w14:textId="77777777" w:rsidTr="005A6B93">
        <w:tc>
          <w:tcPr>
            <w:tcW w:w="0" w:type="auto"/>
            <w:hideMark/>
          </w:tcPr>
          <w:p w14:paraId="4AEB3E53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14:paraId="3DC2D22A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14:paraId="7D0D7481" w14:textId="77777777" w:rsidTr="005A6B93">
        <w:tc>
          <w:tcPr>
            <w:tcW w:w="0" w:type="auto"/>
            <w:hideMark/>
          </w:tcPr>
          <w:p w14:paraId="49D46022" w14:textId="77777777"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14:paraId="7378D197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14:paraId="20B29867" w14:textId="77777777" w:rsidTr="005A6B93">
        <w:tc>
          <w:tcPr>
            <w:tcW w:w="0" w:type="auto"/>
            <w:hideMark/>
          </w:tcPr>
          <w:p w14:paraId="083B7360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Телефон справочной</w:t>
            </w:r>
          </w:p>
        </w:tc>
        <w:tc>
          <w:tcPr>
            <w:tcW w:w="0" w:type="auto"/>
            <w:hideMark/>
          </w:tcPr>
          <w:p w14:paraId="6BC5DCC0" w14:textId="06384400"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3537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20-66-3</w:t>
            </w:r>
            <w:r w:rsidR="00C278C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5A6B93" w:rsidRPr="00D81C83" w14:paraId="28B35428" w14:textId="77777777" w:rsidTr="005A6B93">
        <w:tc>
          <w:tcPr>
            <w:tcW w:w="0" w:type="auto"/>
            <w:hideMark/>
          </w:tcPr>
          <w:p w14:paraId="7E8D7B8F" w14:textId="77777777" w:rsidR="00D81C83" w:rsidRPr="00D81C83" w:rsidRDefault="005A6B9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14:paraId="14CA1C7B" w14:textId="63DAE87A" w:rsidR="00D81C83" w:rsidRPr="00D81C83" w:rsidRDefault="00C278C5" w:rsidP="00D81C8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="00914E5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gkh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orsk</w:t>
            </w:r>
            <w:r w:rsidR="00914E5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@mail.ru</w:t>
            </w:r>
          </w:p>
        </w:tc>
      </w:tr>
    </w:tbl>
    <w:p w14:paraId="02B04239" w14:textId="77777777"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EE94752" w14:textId="77777777" w:rsidR="00D81C8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2DD1">
        <w:rPr>
          <w:rFonts w:ascii="Times New Roman" w:hAnsi="Times New Roman" w:cs="Times New Roman"/>
          <w:b/>
          <w:sz w:val="25"/>
          <w:szCs w:val="25"/>
        </w:rPr>
        <w:t>Цель и результат предоставления субсидии</w:t>
      </w:r>
    </w:p>
    <w:p w14:paraId="1661DAA1" w14:textId="77777777" w:rsidR="001A2DD1" w:rsidRDefault="001A2DD1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30D01B1" w14:textId="77777777" w:rsidR="001A2DD1" w:rsidRDefault="00A307B0" w:rsidP="00F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Целью предоставления субсидии </w:t>
      </w:r>
      <w:r w:rsidR="00763DC6" w:rsidRPr="00763DC6">
        <w:rPr>
          <w:rFonts w:ascii="Times New Roman" w:hAnsi="Times New Roman" w:cs="Times New Roman"/>
          <w:sz w:val="25"/>
          <w:szCs w:val="25"/>
        </w:rPr>
        <w:t xml:space="preserve">на выполнение работ по обеспечению населения услугами бань </w:t>
      </w:r>
      <w:r w:rsidR="00F91E1B">
        <w:rPr>
          <w:rFonts w:ascii="Times New Roman" w:hAnsi="Times New Roman" w:cs="Times New Roman"/>
          <w:sz w:val="25"/>
          <w:szCs w:val="25"/>
        </w:rPr>
        <w:t>–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 </w:t>
      </w:r>
      <w:r w:rsidR="00F91E1B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возмещение части </w:t>
      </w:r>
      <w:r w:rsidR="00763DC6">
        <w:rPr>
          <w:rFonts w:ascii="Times New Roman" w:hAnsi="Times New Roman" w:cs="Times New Roman"/>
          <w:sz w:val="25"/>
          <w:szCs w:val="25"/>
        </w:rPr>
        <w:t>недополученных доходов</w:t>
      </w:r>
      <w:r w:rsidR="00F91E1B">
        <w:rPr>
          <w:rFonts w:ascii="Times New Roman" w:hAnsi="Times New Roman" w:cs="Times New Roman"/>
          <w:sz w:val="25"/>
          <w:szCs w:val="25"/>
        </w:rPr>
        <w:t>.</w:t>
      </w:r>
    </w:p>
    <w:p w14:paraId="6506CDC6" w14:textId="77777777" w:rsidR="00C56E3C" w:rsidRDefault="00C56E3C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Результатом</w:t>
      </w:r>
      <w:r w:rsidRPr="00C56E3C">
        <w:rPr>
          <w:rFonts w:ascii="Times New Roman" w:hAnsi="Times New Roman" w:cs="Times New Roman"/>
          <w:sz w:val="25"/>
          <w:szCs w:val="25"/>
        </w:rPr>
        <w:t xml:space="preserve"> предоставления субсидии </w:t>
      </w:r>
      <w:r w:rsidR="00763DC6" w:rsidRPr="00763DC6">
        <w:rPr>
          <w:rFonts w:ascii="Times New Roman" w:hAnsi="Times New Roman" w:cs="Times New Roman"/>
          <w:sz w:val="25"/>
          <w:szCs w:val="25"/>
        </w:rPr>
        <w:t xml:space="preserve">на выполнение работ по обеспечению населения услугами бань </w:t>
      </w:r>
      <w:r>
        <w:rPr>
          <w:rFonts w:ascii="Times New Roman" w:hAnsi="Times New Roman" w:cs="Times New Roman"/>
          <w:sz w:val="25"/>
          <w:szCs w:val="25"/>
        </w:rPr>
        <w:t>является</w:t>
      </w:r>
      <w:r w:rsidRPr="00C56E3C">
        <w:rPr>
          <w:rFonts w:ascii="Times New Roman" w:hAnsi="Times New Roman" w:cs="Times New Roman"/>
          <w:sz w:val="25"/>
          <w:szCs w:val="25"/>
        </w:rPr>
        <w:t xml:space="preserve"> </w:t>
      </w:r>
      <w:r w:rsidR="00763DC6">
        <w:rPr>
          <w:rFonts w:ascii="Times New Roman" w:hAnsi="Times New Roman" w:cs="Times New Roman"/>
          <w:sz w:val="25"/>
          <w:szCs w:val="25"/>
        </w:rPr>
        <w:t>количество посетителей, которым оказаны услуги по льготным</w:t>
      </w:r>
      <w:r w:rsidR="00565E04">
        <w:rPr>
          <w:rFonts w:ascii="Times New Roman" w:hAnsi="Times New Roman" w:cs="Times New Roman"/>
          <w:sz w:val="25"/>
          <w:szCs w:val="25"/>
        </w:rPr>
        <w:t xml:space="preserve"> тарифам, установленным решением Орского городского Совета депутатов, не менее </w:t>
      </w:r>
      <w:r w:rsidR="00565E04" w:rsidRPr="0088680E">
        <w:rPr>
          <w:rFonts w:ascii="Times New Roman" w:hAnsi="Times New Roman" w:cs="Times New Roman"/>
          <w:sz w:val="25"/>
          <w:szCs w:val="25"/>
        </w:rPr>
        <w:t>85 000</w:t>
      </w:r>
      <w:r w:rsidR="00565E04">
        <w:rPr>
          <w:rFonts w:ascii="Times New Roman" w:hAnsi="Times New Roman" w:cs="Times New Roman"/>
          <w:sz w:val="25"/>
          <w:szCs w:val="25"/>
        </w:rPr>
        <w:t xml:space="preserve"> человек в год</w:t>
      </w:r>
      <w:r w:rsidRPr="00C56E3C">
        <w:rPr>
          <w:rFonts w:ascii="Times New Roman" w:hAnsi="Times New Roman" w:cs="Times New Roman"/>
          <w:sz w:val="25"/>
          <w:szCs w:val="25"/>
        </w:rPr>
        <w:t>.</w:t>
      </w:r>
    </w:p>
    <w:p w14:paraId="5111030A" w14:textId="77777777" w:rsidR="00C07B1D" w:rsidRDefault="00C07B1D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4AE75DF" w14:textId="77777777"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7B1D">
        <w:rPr>
          <w:rFonts w:ascii="Times New Roman" w:hAnsi="Times New Roman" w:cs="Times New Roman"/>
          <w:b/>
          <w:sz w:val="25"/>
          <w:szCs w:val="25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03EC9A52" w14:textId="77777777"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6E8F902" w14:textId="5D494D00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7B1D">
        <w:rPr>
          <w:rFonts w:ascii="Times New Roman" w:hAnsi="Times New Roman" w:cs="Times New Roman"/>
          <w:sz w:val="25"/>
          <w:szCs w:val="25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278C5">
        <w:rPr>
          <w:rFonts w:ascii="Times New Roman" w:hAnsi="Times New Roman" w:cs="Times New Roman"/>
          <w:sz w:val="25"/>
          <w:szCs w:val="25"/>
        </w:rPr>
        <w:t xml:space="preserve">МКУ «Консультационно-методическом цента» </w:t>
      </w:r>
      <w:r>
        <w:rPr>
          <w:rFonts w:ascii="Times New Roman" w:hAnsi="Times New Roman" w:cs="Times New Roman"/>
          <w:sz w:val="25"/>
          <w:szCs w:val="25"/>
        </w:rPr>
        <w:t>администрации</w:t>
      </w:r>
      <w:r w:rsidR="00C278C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г</w:t>
      </w:r>
      <w:r w:rsidR="00C278C5">
        <w:rPr>
          <w:rFonts w:ascii="Times New Roman" w:hAnsi="Times New Roman" w:cs="Times New Roman"/>
          <w:sz w:val="25"/>
          <w:szCs w:val="25"/>
        </w:rPr>
        <w:t xml:space="preserve">орода </w:t>
      </w:r>
      <w:r>
        <w:rPr>
          <w:rFonts w:ascii="Times New Roman" w:hAnsi="Times New Roman" w:cs="Times New Roman"/>
          <w:sz w:val="25"/>
          <w:szCs w:val="25"/>
        </w:rPr>
        <w:t xml:space="preserve">Орска </w:t>
      </w:r>
      <w:r w:rsidRPr="00C07B1D">
        <w:rPr>
          <w:rFonts w:ascii="Times New Roman" w:hAnsi="Times New Roman" w:cs="Times New Roman"/>
          <w:sz w:val="25"/>
          <w:szCs w:val="25"/>
        </w:rPr>
        <w:t>на странице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hyperlink r:id="rId7" w:history="1">
        <w:r w:rsidRPr="00985DC2">
          <w:rPr>
            <w:rStyle w:val="a4"/>
          </w:rPr>
          <w:t xml:space="preserve"> </w:t>
        </w:r>
        <w:r w:rsidRPr="00985DC2">
          <w:rPr>
            <w:rStyle w:val="a4"/>
            <w:rFonts w:ascii="Times New Roman" w:hAnsi="Times New Roman" w:cs="Times New Roman"/>
            <w:sz w:val="25"/>
            <w:szCs w:val="25"/>
          </w:rPr>
          <w:t>http://kmc-orsk.ru/</w:t>
        </w:r>
      </w:hyperlink>
      <w:r>
        <w:rPr>
          <w:rFonts w:ascii="Times New Roman" w:hAnsi="Times New Roman" w:cs="Times New Roman"/>
          <w:sz w:val="25"/>
          <w:szCs w:val="25"/>
        </w:rPr>
        <w:t>.</w:t>
      </w:r>
    </w:p>
    <w:p w14:paraId="52A58490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2DB630D" w14:textId="77777777"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3068">
        <w:rPr>
          <w:rFonts w:ascii="Times New Roman" w:hAnsi="Times New Roman" w:cs="Times New Roman"/>
          <w:b/>
          <w:sz w:val="25"/>
          <w:szCs w:val="25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573C24A" w14:textId="77777777"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4F15F2E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 xml:space="preserve">Требования к участникам отбора, которым должен соответствовать участник отбора на </w:t>
      </w:r>
      <w:r>
        <w:rPr>
          <w:rFonts w:ascii="Times New Roman" w:hAnsi="Times New Roman" w:cs="Times New Roman"/>
          <w:sz w:val="25"/>
          <w:szCs w:val="25"/>
        </w:rPr>
        <w:t>дату подачи предложения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:</w:t>
      </w:r>
    </w:p>
    <w:p w14:paraId="1ADD60CC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а) у участника отбора должна отсутствовать просроченная задолженность по возврату в местный бюджет,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Орск»;</w:t>
      </w:r>
    </w:p>
    <w:p w14:paraId="39D739F7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б)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0D799FE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A3B4FE9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0755EAF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д)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14:paraId="01BE2C88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Соответствие требованиям, установленным п. а), г),</w:t>
      </w:r>
      <w:r>
        <w:rPr>
          <w:rFonts w:ascii="Times New Roman" w:hAnsi="Times New Roman" w:cs="Times New Roman"/>
          <w:sz w:val="25"/>
          <w:szCs w:val="25"/>
        </w:rPr>
        <w:t xml:space="preserve"> д),</w:t>
      </w:r>
      <w:r w:rsidRPr="00110486">
        <w:rPr>
          <w:rFonts w:ascii="Times New Roman" w:hAnsi="Times New Roman" w:cs="Times New Roman"/>
          <w:sz w:val="25"/>
          <w:szCs w:val="25"/>
        </w:rPr>
        <w:t xml:space="preserve"> подтверждается письменной декларацией, пописанной руководителем юридического лица, индивидуальным предпринимателем, физическим лицом, требованиям, установленным п. б), в), подтверждается документом налогового органа</w:t>
      </w:r>
      <w:r>
        <w:rPr>
          <w:rFonts w:ascii="Times New Roman" w:hAnsi="Times New Roman" w:cs="Times New Roman"/>
          <w:sz w:val="25"/>
          <w:szCs w:val="25"/>
        </w:rPr>
        <w:t>, выданным не ранее 5 рабочих дней до даты подачи документов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.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14:paraId="77BEFF6C" w14:textId="77777777" w:rsidR="00530B87" w:rsidRPr="0011048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Участник отбора может подать не более одного предложения (заявки) на участие в отборе.</w:t>
      </w:r>
    </w:p>
    <w:p w14:paraId="7559BDE8" w14:textId="77777777" w:rsidR="00530B87" w:rsidRDefault="00530B87" w:rsidP="00530B87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14:paraId="0ED75ECD" w14:textId="77777777" w:rsidR="00530B87" w:rsidRPr="005E748F" w:rsidRDefault="00530B87" w:rsidP="00530B87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E748F">
        <w:rPr>
          <w:rFonts w:ascii="Times New Roman" w:hAnsi="Times New Roman" w:cs="Times New Roman"/>
          <w:bCs/>
          <w:sz w:val="25"/>
          <w:szCs w:val="25"/>
        </w:rPr>
        <w:t>Перечень документов (копии), предоставляемых участниками отбора: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530B87" w:rsidRPr="005E748F" w14:paraId="6C593E64" w14:textId="77777777" w:rsidTr="00B419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9923" w14:textId="77777777"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Для юридических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C89" w14:textId="77777777"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выписка из ЕГРЮЛ;</w:t>
            </w:r>
          </w:p>
          <w:p w14:paraId="62F84152" w14:textId="77777777"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 xml:space="preserve">- учредительные документы (Устав, учредительный договор, </w:t>
            </w:r>
            <w:r w:rsidRPr="005E748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изменения в Устав);</w:t>
            </w:r>
          </w:p>
          <w:p w14:paraId="68EEC08D" w14:textId="77777777"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протокол уполномоченного органа юридического лица об избрании (назначении) исполнительного органа юридического лица;</w:t>
            </w:r>
          </w:p>
          <w:p w14:paraId="2A5DD24B" w14:textId="77777777" w:rsidR="00530B87" w:rsidRPr="005E748F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</w:t>
            </w:r>
          </w:p>
        </w:tc>
      </w:tr>
      <w:tr w:rsidR="00530B87" w:rsidRPr="0040433E" w14:paraId="74B44CE4" w14:textId="77777777" w:rsidTr="00B419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768B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Для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81D8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14:paraId="5DE52305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выписка из Единого государственного реестра ИП, заверенная индивидуальным предпринимателем;</w:t>
            </w:r>
          </w:p>
          <w:p w14:paraId="3A7D51B5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государственной регистрации физических лиц в качестве индивидуального предпринимателя</w:t>
            </w:r>
          </w:p>
        </w:tc>
      </w:tr>
      <w:tr w:rsidR="00530B87" w:rsidRPr="0040433E" w14:paraId="68A9131D" w14:textId="77777777" w:rsidTr="00B419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340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физических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71CB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14:paraId="51E566E4" w14:textId="77777777" w:rsidR="00530B87" w:rsidRPr="0040433E" w:rsidRDefault="00530B87" w:rsidP="00B41977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 (ИНН)</w:t>
            </w:r>
          </w:p>
        </w:tc>
      </w:tr>
    </w:tbl>
    <w:p w14:paraId="394F3B05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F97EF7B" w14:textId="77777777" w:rsidR="00530B87" w:rsidRPr="00383486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Порядок подачи предложения (заявки)</w:t>
      </w:r>
    </w:p>
    <w:p w14:paraId="72CB1227" w14:textId="77777777" w:rsidR="00530B87" w:rsidRPr="00383486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3846584" w14:textId="77777777"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подается в УЖКДХТ по форме</w:t>
      </w:r>
      <w:r>
        <w:rPr>
          <w:rFonts w:ascii="Times New Roman" w:hAnsi="Times New Roman" w:cs="Times New Roman"/>
          <w:sz w:val="25"/>
          <w:szCs w:val="25"/>
        </w:rPr>
        <w:t xml:space="preserve"> предложения (заявки)</w:t>
      </w:r>
      <w:r w:rsidRPr="00383486">
        <w:rPr>
          <w:rFonts w:ascii="Times New Roman" w:hAnsi="Times New Roman" w:cs="Times New Roman"/>
          <w:sz w:val="25"/>
          <w:szCs w:val="25"/>
        </w:rPr>
        <w:t>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14:paraId="393762D4" w14:textId="77777777"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При поступлении документов специалист УЖКХДТ,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14:paraId="1CD72BD2" w14:textId="77777777"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 случае поступления документов по электронной почте документы распечатываются и прикладывается скриншот, содержащий дату и время поступления документов.</w:t>
      </w:r>
    </w:p>
    <w:p w14:paraId="05B8D1BD" w14:textId="77777777" w:rsidR="00530B87" w:rsidRPr="00383486" w:rsidRDefault="00530B87" w:rsidP="00530B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14:paraId="1E52E6DA" w14:textId="77777777" w:rsidR="00530B87" w:rsidRDefault="00530B87" w:rsidP="00530B8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D6EEC98" w14:textId="77777777" w:rsidR="00530B87" w:rsidRPr="00383486" w:rsidRDefault="00530B87" w:rsidP="00530B8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Форма предложения (заявки)</w:t>
      </w:r>
    </w:p>
    <w:p w14:paraId="53777449" w14:textId="77777777" w:rsidR="00530B87" w:rsidRPr="00383486" w:rsidRDefault="00530B87" w:rsidP="00530B87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УЧАСТНИКА ОТБОРА</w:t>
      </w:r>
    </w:p>
    <w:p w14:paraId="28B4F21B" w14:textId="77777777"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________________(наименование юридического лица, индивидуального предпринимателя, физического лица), настоящим предложением (заявкой) изъявляет свое желание на участие в отборе на предоставление субсидии из бюджета города Орска в целях______________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383486">
        <w:rPr>
          <w:rFonts w:ascii="Times New Roman" w:hAnsi="Times New Roman" w:cs="Times New Roman"/>
          <w:sz w:val="25"/>
          <w:szCs w:val="25"/>
        </w:rPr>
        <w:t>__________ в связи с осуществлением деятельности_________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383486">
        <w:rPr>
          <w:rFonts w:ascii="Times New Roman" w:hAnsi="Times New Roman" w:cs="Times New Roman"/>
          <w:sz w:val="25"/>
          <w:szCs w:val="25"/>
        </w:rPr>
        <w:t>______ в соответствии с объявлением, размещенным на едином портале, от____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__________. </w:t>
      </w:r>
    </w:p>
    <w:p w14:paraId="40B8CAA1" w14:textId="77777777"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 xml:space="preserve"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</w:t>
      </w:r>
      <w:r w:rsidRPr="00383486">
        <w:rPr>
          <w:rFonts w:ascii="Times New Roman" w:hAnsi="Times New Roman" w:cs="Times New Roman"/>
          <w:sz w:val="25"/>
          <w:szCs w:val="25"/>
        </w:rPr>
        <w:lastRenderedPageBreak/>
        <w:t>связанной с соответствующим отбором, а также дает согласие на обработку персональных данных (для физического лица).</w:t>
      </w:r>
    </w:p>
    <w:p w14:paraId="0C424DA5" w14:textId="77777777"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66A96D89" w14:textId="77777777"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Приложение: на ____ листах в ____ экз.</w:t>
      </w:r>
    </w:p>
    <w:p w14:paraId="0CDBFC43" w14:textId="77777777" w:rsidR="00530B87" w:rsidRPr="00383486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6E69417F" w14:textId="77777777" w:rsidR="00530B87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2"/>
        <w:gridCol w:w="3130"/>
        <w:gridCol w:w="3143"/>
      </w:tblGrid>
      <w:tr w:rsidR="00530B87" w14:paraId="6A25B142" w14:textId="77777777" w:rsidTr="00B41977">
        <w:tc>
          <w:tcPr>
            <w:tcW w:w="3188" w:type="dxa"/>
            <w:hideMark/>
          </w:tcPr>
          <w:p w14:paraId="570296F4" w14:textId="77777777"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88" w:type="dxa"/>
            <w:hideMark/>
          </w:tcPr>
          <w:p w14:paraId="1965E52F" w14:textId="77777777"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89" w:type="dxa"/>
            <w:hideMark/>
          </w:tcPr>
          <w:p w14:paraId="75160E0B" w14:textId="77777777"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530B87" w14:paraId="1B4CF5AB" w14:textId="77777777" w:rsidTr="00B41977">
        <w:tc>
          <w:tcPr>
            <w:tcW w:w="3188" w:type="dxa"/>
            <w:hideMark/>
          </w:tcPr>
          <w:p w14:paraId="430E1528" w14:textId="77777777"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(должность)</w:t>
            </w:r>
          </w:p>
        </w:tc>
        <w:tc>
          <w:tcPr>
            <w:tcW w:w="3188" w:type="dxa"/>
            <w:hideMark/>
          </w:tcPr>
          <w:p w14:paraId="0E4E73C1" w14:textId="77777777"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(подпись)</w:t>
            </w:r>
          </w:p>
        </w:tc>
        <w:tc>
          <w:tcPr>
            <w:tcW w:w="3189" w:type="dxa"/>
            <w:hideMark/>
          </w:tcPr>
          <w:p w14:paraId="72BB6CE1" w14:textId="77777777" w:rsidR="00530B87" w:rsidRDefault="00530B87" w:rsidP="00B419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(ФИО полностью)</w:t>
            </w:r>
          </w:p>
        </w:tc>
      </w:tr>
    </w:tbl>
    <w:p w14:paraId="72795365" w14:textId="77777777" w:rsidR="00530B87" w:rsidRDefault="00530B87" w:rsidP="00530B87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p w14:paraId="33814553" w14:textId="77777777" w:rsidR="00530B87" w:rsidRDefault="00530B87" w:rsidP="00530B87">
      <w:pPr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014D4FE8" w14:textId="77777777" w:rsidR="00530B87" w:rsidRDefault="00530B87" w:rsidP="00530B87">
      <w:pPr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14:paraId="0DFF2717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08B4C7D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48F">
        <w:rPr>
          <w:rFonts w:ascii="Times New Roman" w:hAnsi="Times New Roman" w:cs="Times New Roman"/>
          <w:b/>
          <w:sz w:val="25"/>
          <w:szCs w:val="25"/>
        </w:rPr>
        <w:t>Порядок отзыва</w:t>
      </w:r>
      <w:r>
        <w:rPr>
          <w:rFonts w:ascii="Times New Roman" w:hAnsi="Times New Roman" w:cs="Times New Roman"/>
          <w:b/>
          <w:sz w:val="25"/>
          <w:szCs w:val="25"/>
        </w:rPr>
        <w:t>,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возврата </w:t>
      </w:r>
      <w:r>
        <w:rPr>
          <w:rFonts w:ascii="Times New Roman" w:hAnsi="Times New Roman" w:cs="Times New Roman"/>
          <w:b/>
          <w:sz w:val="25"/>
          <w:szCs w:val="25"/>
        </w:rPr>
        <w:t>предложений (</w:t>
      </w:r>
      <w:r w:rsidRPr="005E748F">
        <w:rPr>
          <w:rFonts w:ascii="Times New Roman" w:hAnsi="Times New Roman" w:cs="Times New Roman"/>
          <w:b/>
          <w:sz w:val="25"/>
          <w:szCs w:val="25"/>
        </w:rPr>
        <w:t>заявок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участ</w:t>
      </w:r>
      <w:r>
        <w:rPr>
          <w:rFonts w:ascii="Times New Roman" w:hAnsi="Times New Roman" w:cs="Times New Roman"/>
          <w:b/>
          <w:sz w:val="25"/>
          <w:szCs w:val="25"/>
        </w:rPr>
        <w:t>ников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отбор</w:t>
      </w:r>
      <w:r>
        <w:rPr>
          <w:rFonts w:ascii="Times New Roman" w:hAnsi="Times New Roman" w:cs="Times New Roman"/>
          <w:b/>
          <w:sz w:val="25"/>
          <w:szCs w:val="25"/>
        </w:rPr>
        <w:t>а</w:t>
      </w:r>
    </w:p>
    <w:p w14:paraId="4B02200E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7984">
        <w:rPr>
          <w:rFonts w:ascii="Times New Roman" w:hAnsi="Times New Roman" w:cs="Times New Roman"/>
          <w:sz w:val="25"/>
          <w:szCs w:val="25"/>
        </w:rPr>
        <w:t xml:space="preserve">Участник отбора вправе отозвать заявку и (при необходимости) представить новую заявку не позднее даты </w:t>
      </w:r>
      <w:r>
        <w:rPr>
          <w:rFonts w:ascii="Times New Roman" w:hAnsi="Times New Roman" w:cs="Times New Roman"/>
          <w:sz w:val="25"/>
          <w:szCs w:val="25"/>
        </w:rPr>
        <w:t xml:space="preserve">и времени </w:t>
      </w:r>
      <w:r w:rsidRPr="00897984">
        <w:rPr>
          <w:rFonts w:ascii="Times New Roman" w:hAnsi="Times New Roman" w:cs="Times New Roman"/>
          <w:sz w:val="25"/>
          <w:szCs w:val="25"/>
        </w:rPr>
        <w:t>окончания приема заявок, указанной в объявлении о проведении отбора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E470C6">
        <w:t xml:space="preserve"> </w:t>
      </w:r>
      <w:r w:rsidRPr="00E470C6">
        <w:rPr>
          <w:rFonts w:ascii="Times New Roman" w:hAnsi="Times New Roman" w:cs="Times New Roman"/>
          <w:sz w:val="25"/>
          <w:szCs w:val="25"/>
        </w:rPr>
        <w:t>подав в</w:t>
      </w:r>
      <w:r>
        <w:rPr>
          <w:rFonts w:ascii="Times New Roman" w:hAnsi="Times New Roman" w:cs="Times New Roman"/>
          <w:sz w:val="25"/>
          <w:szCs w:val="25"/>
        </w:rPr>
        <w:t xml:space="preserve"> УЖКДХТ </w:t>
      </w:r>
      <w:r w:rsidRPr="00E470C6">
        <w:rPr>
          <w:rFonts w:ascii="Times New Roman" w:hAnsi="Times New Roman" w:cs="Times New Roman"/>
          <w:sz w:val="25"/>
          <w:szCs w:val="25"/>
        </w:rPr>
        <w:t>соответствующее письменное заявление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B94839B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B898A40" w14:textId="77777777" w:rsidR="00530B87" w:rsidRPr="00E470C6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Правила рассмотрения и оценки заявок</w:t>
      </w:r>
    </w:p>
    <w:p w14:paraId="6689BB40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Главный распорядитель бюджетных средств рассматривает предложения (заявки) участников отбора в течение 10 рабочих дней со дня окончания приема заявок и принимает решение о признании участника отбора победителем либо об отклонении заявки участника отбора. При соответствии нескольких участников отбора категориям и требованиям к участникам отбора победителем признается участник, чье предложение (заявка) поступило раньше.</w:t>
      </w:r>
    </w:p>
    <w:p w14:paraId="4CE165C8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Предложение (заявка) участника отбора может быть отклонено в случаях:</w:t>
      </w:r>
    </w:p>
    <w:p w14:paraId="7E0A9A32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участника отбора требованиям, установленным настоящим Порядком;</w:t>
      </w:r>
    </w:p>
    <w:p w14:paraId="77CA699F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2B42E389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14:paraId="401FD277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подачи участником отбора предложения (заявки) после даты и (или) времени, определенных для подачи предложений (заявок);</w:t>
      </w:r>
    </w:p>
    <w:p w14:paraId="1FD9F4F3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14:paraId="0796E054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Результаты рассмотрения предложений (заявок) оформляются протоколом и размещаются УЖКХДТ не позднее 14-го календарного дня, следующего за днем определения победителя отбора, и включают следующие сведения:</w:t>
      </w:r>
    </w:p>
    <w:p w14:paraId="4228A605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дату, время и место проведения рассмотрения предложений (заявок);</w:t>
      </w:r>
    </w:p>
    <w:p w14:paraId="2C75EDCD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рассмотрены;</w:t>
      </w:r>
    </w:p>
    <w:p w14:paraId="43309F19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3B5462D1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2F5FB282" w14:textId="77777777" w:rsidR="00530B87" w:rsidRPr="00E470C6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14:paraId="0550031E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14:paraId="699439DD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67CB450" w14:textId="77777777"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291E69E2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 xml:space="preserve">Участник отбора вправе направить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письменный запрос о даче разъяснений положений настоящего объявления. В течение трех рабочих дней с даты поступления запроса о даче разъяснений положений настоящего объявления УЖКДХТ направляет участнику отбора, его подавшему, в письменной форме или в форме электронного документа разъяснения положений объявления о проведении отбора, если указанный запрос поступил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не позднее чем за пять дней до даты окончания срока подачи заявок на участие в отборе.</w:t>
      </w:r>
    </w:p>
    <w:p w14:paraId="0ED0D0A8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BE1706E" w14:textId="77777777" w:rsidR="00530B87" w:rsidRPr="004C5ABB" w:rsidRDefault="00530B87" w:rsidP="00530B8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Срок подписания соглашения о предоставлении субсидии победителем отбора</w:t>
      </w:r>
    </w:p>
    <w:p w14:paraId="12A31D08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Соглашение, дополнительные соглашения, в том числе дополнительное соглашение о расторжении, заключаются в соответствии с типовой формой, утвержденной финансовым управлением администрации города Орска.</w:t>
      </w:r>
    </w:p>
    <w:p w14:paraId="169D7322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14:paraId="31568DCF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08B095A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0F2A2A7" w14:textId="77777777" w:rsidR="00530B87" w:rsidRPr="004C5ABB" w:rsidRDefault="00530B87" w:rsidP="00530B8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Условия признания победителя отбора уклонившимся от заключения соглашения</w:t>
      </w:r>
    </w:p>
    <w:p w14:paraId="0756BC29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14:paraId="257D1C0E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BAA108A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6495499" w14:textId="77777777" w:rsidR="00530B87" w:rsidRDefault="00530B87" w:rsidP="0053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63F62F3" w14:textId="77777777" w:rsidR="00530B87" w:rsidRDefault="00530B87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6C96">
        <w:rPr>
          <w:rFonts w:ascii="Times New Roman" w:hAnsi="Times New Roman" w:cs="Times New Roman"/>
          <w:b/>
          <w:sz w:val="25"/>
          <w:szCs w:val="25"/>
        </w:rPr>
        <w:t>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EC6C96">
        <w:rPr>
          <w:rFonts w:ascii="Times New Roman" w:hAnsi="Times New Roman" w:cs="Times New Roman"/>
          <w:b/>
          <w:sz w:val="25"/>
          <w:szCs w:val="25"/>
        </w:rPr>
        <w:t xml:space="preserve"> размещения результатов отбора на официальном сайте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города Орска </w:t>
      </w:r>
      <w:r w:rsidRPr="00EC6C96">
        <w:rPr>
          <w:rFonts w:ascii="Times New Roman" w:hAnsi="Times New Roman" w:cs="Times New Roman"/>
          <w:b/>
          <w:sz w:val="25"/>
          <w:szCs w:val="25"/>
        </w:rPr>
        <w:t>в информационно-телекоммуникационной сети Интернет</w:t>
      </w:r>
    </w:p>
    <w:p w14:paraId="58C3D74C" w14:textId="77777777" w:rsidR="00530B87" w:rsidRPr="00EC6C96" w:rsidRDefault="00530B87" w:rsidP="00530B8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C6C96">
        <w:rPr>
          <w:rFonts w:ascii="Times New Roman" w:hAnsi="Times New Roman" w:cs="Times New Roman"/>
          <w:sz w:val="25"/>
          <w:szCs w:val="25"/>
        </w:rPr>
        <w:t>Информация о результатах проведения отбора размещается</w:t>
      </w:r>
      <w:r>
        <w:rPr>
          <w:rFonts w:ascii="Times New Roman" w:hAnsi="Times New Roman" w:cs="Times New Roman"/>
          <w:sz w:val="25"/>
          <w:szCs w:val="25"/>
        </w:rPr>
        <w:t xml:space="preserve"> не </w:t>
      </w:r>
      <w:r w:rsidRPr="00B82A10">
        <w:rPr>
          <w:rFonts w:ascii="Times New Roman" w:hAnsi="Times New Roman" w:cs="Times New Roman"/>
          <w:sz w:val="25"/>
          <w:szCs w:val="25"/>
        </w:rPr>
        <w:t>позднее 14-го календарного дня, следующего за днем определения победителя отбора</w:t>
      </w:r>
    </w:p>
    <w:p w14:paraId="6C276256" w14:textId="77777777" w:rsidR="006F0D2C" w:rsidRPr="006F0D2C" w:rsidRDefault="006F0D2C" w:rsidP="00530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sectPr w:rsidR="006F0D2C" w:rsidRPr="006F0D2C" w:rsidSect="0040433E">
      <w:headerReference w:type="default" r:id="rId8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ED5D" w14:textId="77777777" w:rsidR="001744CD" w:rsidRDefault="001744CD" w:rsidP="0040433E">
      <w:pPr>
        <w:spacing w:after="0" w:line="240" w:lineRule="auto"/>
      </w:pPr>
      <w:r>
        <w:separator/>
      </w:r>
    </w:p>
  </w:endnote>
  <w:endnote w:type="continuationSeparator" w:id="0">
    <w:p w14:paraId="2050CDE4" w14:textId="77777777" w:rsidR="001744CD" w:rsidRDefault="001744CD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BE4B" w14:textId="77777777" w:rsidR="001744CD" w:rsidRDefault="001744CD" w:rsidP="0040433E">
      <w:pPr>
        <w:spacing w:after="0" w:line="240" w:lineRule="auto"/>
      </w:pPr>
      <w:r>
        <w:separator/>
      </w:r>
    </w:p>
  </w:footnote>
  <w:footnote w:type="continuationSeparator" w:id="0">
    <w:p w14:paraId="344B307E" w14:textId="77777777" w:rsidR="001744CD" w:rsidRDefault="001744CD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6B69" w14:textId="77777777"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11338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AA"/>
    <w:rsid w:val="000063AC"/>
    <w:rsid w:val="00012EDA"/>
    <w:rsid w:val="00013E6F"/>
    <w:rsid w:val="0001480E"/>
    <w:rsid w:val="0002101E"/>
    <w:rsid w:val="000259BF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10486"/>
    <w:rsid w:val="00163C02"/>
    <w:rsid w:val="001663C1"/>
    <w:rsid w:val="001744CD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F108D"/>
    <w:rsid w:val="002F4394"/>
    <w:rsid w:val="002F4A05"/>
    <w:rsid w:val="002F5A0C"/>
    <w:rsid w:val="00300342"/>
    <w:rsid w:val="003222AD"/>
    <w:rsid w:val="00323EA2"/>
    <w:rsid w:val="00327D24"/>
    <w:rsid w:val="00327E9B"/>
    <w:rsid w:val="00335A7C"/>
    <w:rsid w:val="003479F6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2DD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5ABB"/>
    <w:rsid w:val="004D3C1C"/>
    <w:rsid w:val="004D5C88"/>
    <w:rsid w:val="004E4DFF"/>
    <w:rsid w:val="004F3C70"/>
    <w:rsid w:val="00514392"/>
    <w:rsid w:val="00515839"/>
    <w:rsid w:val="0051700C"/>
    <w:rsid w:val="005242E6"/>
    <w:rsid w:val="00530B87"/>
    <w:rsid w:val="0053276F"/>
    <w:rsid w:val="005401F2"/>
    <w:rsid w:val="00554655"/>
    <w:rsid w:val="00565E04"/>
    <w:rsid w:val="00567753"/>
    <w:rsid w:val="00572B1A"/>
    <w:rsid w:val="00573068"/>
    <w:rsid w:val="00585E2E"/>
    <w:rsid w:val="00586EE2"/>
    <w:rsid w:val="00594823"/>
    <w:rsid w:val="005A6215"/>
    <w:rsid w:val="005A6B93"/>
    <w:rsid w:val="005B1C9F"/>
    <w:rsid w:val="005B294A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0D2C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63DC6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8680E"/>
    <w:rsid w:val="0089005A"/>
    <w:rsid w:val="00893ECB"/>
    <w:rsid w:val="00897984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2E86"/>
    <w:rsid w:val="00A45AD0"/>
    <w:rsid w:val="00A515A3"/>
    <w:rsid w:val="00A57B83"/>
    <w:rsid w:val="00A70930"/>
    <w:rsid w:val="00A7243B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24DDB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D421F"/>
    <w:rsid w:val="00BE0DD0"/>
    <w:rsid w:val="00BE25FA"/>
    <w:rsid w:val="00BF3EEC"/>
    <w:rsid w:val="00BF56B1"/>
    <w:rsid w:val="00C02D68"/>
    <w:rsid w:val="00C04321"/>
    <w:rsid w:val="00C07B1D"/>
    <w:rsid w:val="00C13F8A"/>
    <w:rsid w:val="00C278C5"/>
    <w:rsid w:val="00C3747A"/>
    <w:rsid w:val="00C46BEB"/>
    <w:rsid w:val="00C56E3C"/>
    <w:rsid w:val="00C64E73"/>
    <w:rsid w:val="00C95938"/>
    <w:rsid w:val="00C95BFD"/>
    <w:rsid w:val="00CA1F7E"/>
    <w:rsid w:val="00CA38AA"/>
    <w:rsid w:val="00CA43D1"/>
    <w:rsid w:val="00CA73B8"/>
    <w:rsid w:val="00CA75F9"/>
    <w:rsid w:val="00CB6178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6765F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6F8"/>
  <w15:docId w15:val="{29A25DBC-5FDB-45F7-89A2-08169642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://kmc-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Elena Andreevna Shumilova</cp:lastModifiedBy>
  <cp:revision>2</cp:revision>
  <dcterms:created xsi:type="dcterms:W3CDTF">2023-12-28T11:16:00Z</dcterms:created>
  <dcterms:modified xsi:type="dcterms:W3CDTF">2023-12-28T11:16:00Z</dcterms:modified>
</cp:coreProperties>
</file>