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pPr w:vertAnchor="page" w:horzAnchor="page" w:tblpX="8687" w:tblpY="511"/>
        <w:tblW w:w="0" w:type="auto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581"/>
      </w:tblGrid>
      <w:tr w:rsidR="001413C9" w:rsidRPr="00031CFF" w:rsidTr="001600A6">
        <w:trPr>
          <w:cantSplit/>
          <w:trHeight w:val="454"/>
        </w:trPr>
        <w:tc>
          <w:tcPr>
            <w:tcW w:w="1581" w:type="dxa"/>
            <w:noWrap/>
          </w:tcPr>
          <w:p w:rsidR="001413C9" w:rsidRPr="00031CFF" w:rsidRDefault="001413C9" w:rsidP="001600A6">
            <w:pPr>
              <w:spacing w:after="0" w:line="240" w:lineRule="auto"/>
              <w:rPr>
                <w:rFonts w:ascii="EanGnivc" w:hAnsi="EanGnivc"/>
                <w:sz w:val="64"/>
                <w:szCs w:val="64"/>
                <w:lang w:val="en-US"/>
              </w:rPr>
            </w:pPr>
          </w:p>
        </w:tc>
      </w:tr>
    </w:tbl>
    <w:p w:rsidR="001413C9" w:rsidRDefault="001413C9" w:rsidP="001921AE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1413C9" w:rsidRDefault="001413C9" w:rsidP="001921AE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13C9" w:rsidRDefault="001413C9" w:rsidP="001921AE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13C9" w:rsidRPr="00AD0627" w:rsidRDefault="001413C9" w:rsidP="00E46029">
      <w:pPr>
        <w:tabs>
          <w:tab w:val="left" w:pos="2268"/>
          <w:tab w:val="left" w:pos="6804"/>
        </w:tabs>
        <w:spacing w:after="0" w:line="240" w:lineRule="auto"/>
        <w:jc w:val="center"/>
        <w:rPr>
          <w:rFonts w:ascii="Times New Roman" w:hAnsi="Times New Roman"/>
          <w:b/>
          <w:sz w:val="26"/>
          <w:szCs w:val="28"/>
        </w:rPr>
      </w:pPr>
      <w:r w:rsidRPr="00AD0627">
        <w:rPr>
          <w:rFonts w:ascii="Times New Roman" w:hAnsi="Times New Roman"/>
          <w:b/>
          <w:sz w:val="26"/>
          <w:szCs w:val="28"/>
        </w:rPr>
        <w:t>Тема публикации: «</w:t>
      </w:r>
      <w:r w:rsidR="00607CEC" w:rsidRPr="00607CEC">
        <w:rPr>
          <w:rFonts w:ascii="Times New Roman" w:hAnsi="Times New Roman"/>
          <w:b/>
          <w:sz w:val="26"/>
          <w:szCs w:val="28"/>
        </w:rPr>
        <w:t>Увольнение в связи с утратой доверия за совершение коррупционных правонарушений</w:t>
      </w:r>
      <w:r w:rsidRPr="00AD0627">
        <w:rPr>
          <w:rFonts w:ascii="Times New Roman" w:hAnsi="Times New Roman"/>
          <w:b/>
          <w:sz w:val="26"/>
          <w:szCs w:val="28"/>
        </w:rPr>
        <w:t>».</w:t>
      </w:r>
    </w:p>
    <w:p w:rsidR="00AD0627" w:rsidRPr="00AD0627" w:rsidRDefault="00AD0627" w:rsidP="00E46029">
      <w:pPr>
        <w:tabs>
          <w:tab w:val="left" w:pos="2268"/>
          <w:tab w:val="left" w:pos="6804"/>
        </w:tabs>
        <w:spacing w:after="0" w:line="240" w:lineRule="auto"/>
        <w:jc w:val="center"/>
        <w:rPr>
          <w:rFonts w:ascii="Times New Roman" w:hAnsi="Times New Roman"/>
          <w:b/>
          <w:sz w:val="26"/>
          <w:szCs w:val="28"/>
        </w:rPr>
      </w:pPr>
    </w:p>
    <w:p w:rsidR="00607CEC" w:rsidRPr="00607CEC" w:rsidRDefault="00AD0627" w:rsidP="00607CEC">
      <w:pPr>
        <w:tabs>
          <w:tab w:val="left" w:pos="900"/>
          <w:tab w:val="left" w:pos="6804"/>
        </w:tabs>
        <w:spacing w:after="0" w:line="240" w:lineRule="auto"/>
        <w:jc w:val="both"/>
        <w:rPr>
          <w:rFonts w:ascii="Times New Roman" w:hAnsi="Times New Roman"/>
          <w:sz w:val="26"/>
          <w:szCs w:val="28"/>
        </w:rPr>
      </w:pPr>
      <w:r w:rsidRPr="00AD0627">
        <w:rPr>
          <w:rFonts w:ascii="Times New Roman" w:hAnsi="Times New Roman"/>
          <w:sz w:val="26"/>
          <w:szCs w:val="28"/>
        </w:rPr>
        <w:tab/>
      </w:r>
      <w:r w:rsidR="00607CEC" w:rsidRPr="00607CEC">
        <w:rPr>
          <w:rFonts w:ascii="Times New Roman" w:hAnsi="Times New Roman"/>
          <w:sz w:val="26"/>
          <w:szCs w:val="28"/>
        </w:rPr>
        <w:t>Проблемы обеспечения соблюдения антикоррупционного законодательства тесным образом связаны с вопросами ответственности за коррупционные правонарушения.</w:t>
      </w:r>
    </w:p>
    <w:p w:rsidR="00607CEC" w:rsidRPr="00607CEC" w:rsidRDefault="00607CEC" w:rsidP="00607CEC">
      <w:pPr>
        <w:tabs>
          <w:tab w:val="left" w:pos="900"/>
          <w:tab w:val="left" w:pos="6804"/>
        </w:tabs>
        <w:spacing w:after="0" w:line="240" w:lineRule="auto"/>
        <w:jc w:val="both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  <w:tab/>
      </w:r>
      <w:r w:rsidRPr="00607CEC">
        <w:rPr>
          <w:rFonts w:ascii="Times New Roman" w:hAnsi="Times New Roman"/>
          <w:sz w:val="26"/>
          <w:szCs w:val="28"/>
        </w:rPr>
        <w:t>Под утратой доверия понимаются отношения, возникшие вследствие совершения служащим действий (бездействия), которые порождают у представителя нанимателя обоснованные сомнения в его честности, порядочности, добросовестности, искренности мотивов его поступков, способности эффективно исполнять свои должностные обязанности.</w:t>
      </w:r>
    </w:p>
    <w:p w:rsidR="00607CEC" w:rsidRPr="00607CEC" w:rsidRDefault="00607CEC" w:rsidP="00607CEC">
      <w:pPr>
        <w:tabs>
          <w:tab w:val="left" w:pos="900"/>
          <w:tab w:val="left" w:pos="6804"/>
        </w:tabs>
        <w:spacing w:after="0" w:line="240" w:lineRule="auto"/>
        <w:jc w:val="both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  <w:tab/>
      </w:r>
      <w:r w:rsidRPr="00607CEC">
        <w:rPr>
          <w:rFonts w:ascii="Times New Roman" w:hAnsi="Times New Roman"/>
          <w:sz w:val="26"/>
          <w:szCs w:val="28"/>
        </w:rPr>
        <w:t>Согласно ч.1 ст. 13.1 Федерального закона от 25.12.2008 № 273-ФЗ «О противодействии коррупции» лицо, замещающее государственную должность Российской Федерации, государственную должность субъекта Российской Федерации, муниципальную должность, в порядке, предусмотренном федеральными конституционными законами, федеральными законами, законами субъектов Российской Федерации, муниципальными нормативными правовыми актами, подлежит увольнению (освобождению от должности) в связи с утратой доверия в случае:</w:t>
      </w:r>
    </w:p>
    <w:p w:rsidR="00607CEC" w:rsidRPr="00607CEC" w:rsidRDefault="00607CEC" w:rsidP="00607CEC">
      <w:pPr>
        <w:tabs>
          <w:tab w:val="left" w:pos="900"/>
          <w:tab w:val="left" w:pos="6804"/>
        </w:tabs>
        <w:spacing w:after="0" w:line="240" w:lineRule="auto"/>
        <w:jc w:val="both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  <w:tab/>
      </w:r>
      <w:r w:rsidRPr="00607CEC">
        <w:rPr>
          <w:rFonts w:ascii="Times New Roman" w:hAnsi="Times New Roman"/>
          <w:sz w:val="26"/>
          <w:szCs w:val="28"/>
        </w:rPr>
        <w:t>1) непринятия лицом мер по предотвращению и (или) урегулированию конфликта интересов, стороной которого оно является;</w:t>
      </w:r>
    </w:p>
    <w:p w:rsidR="00607CEC" w:rsidRPr="00607CEC" w:rsidRDefault="00607CEC" w:rsidP="00607CEC">
      <w:pPr>
        <w:tabs>
          <w:tab w:val="left" w:pos="900"/>
          <w:tab w:val="left" w:pos="6804"/>
        </w:tabs>
        <w:spacing w:after="0" w:line="240" w:lineRule="auto"/>
        <w:jc w:val="both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  <w:tab/>
      </w:r>
      <w:r w:rsidRPr="00607CEC">
        <w:rPr>
          <w:rFonts w:ascii="Times New Roman" w:hAnsi="Times New Roman"/>
          <w:sz w:val="26"/>
          <w:szCs w:val="28"/>
        </w:rPr>
        <w:t>2) непредставления лицом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сведений, если иное не установлено федеральными законами;</w:t>
      </w:r>
    </w:p>
    <w:p w:rsidR="00607CEC" w:rsidRPr="00607CEC" w:rsidRDefault="00607CEC" w:rsidP="00607CEC">
      <w:pPr>
        <w:tabs>
          <w:tab w:val="left" w:pos="900"/>
          <w:tab w:val="left" w:pos="6804"/>
        </w:tabs>
        <w:spacing w:after="0" w:line="240" w:lineRule="auto"/>
        <w:jc w:val="both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  <w:tab/>
      </w:r>
      <w:r w:rsidRPr="00607CEC">
        <w:rPr>
          <w:rFonts w:ascii="Times New Roman" w:hAnsi="Times New Roman"/>
          <w:sz w:val="26"/>
          <w:szCs w:val="28"/>
        </w:rPr>
        <w:t>3) участия лица на платной основе в деятельности органа управления коммерческой организации, за исключением случаев, установленных федеральным законом;</w:t>
      </w:r>
    </w:p>
    <w:p w:rsidR="00607CEC" w:rsidRPr="00607CEC" w:rsidRDefault="00607CEC" w:rsidP="00607CEC">
      <w:pPr>
        <w:tabs>
          <w:tab w:val="left" w:pos="900"/>
          <w:tab w:val="left" w:pos="6804"/>
        </w:tabs>
        <w:spacing w:after="0" w:line="240" w:lineRule="auto"/>
        <w:jc w:val="both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  <w:tab/>
      </w:r>
      <w:r w:rsidRPr="00607CEC">
        <w:rPr>
          <w:rFonts w:ascii="Times New Roman" w:hAnsi="Times New Roman"/>
          <w:sz w:val="26"/>
          <w:szCs w:val="28"/>
        </w:rPr>
        <w:t>4) осуществления лицом предпринимательской деятельности;</w:t>
      </w:r>
    </w:p>
    <w:p w:rsidR="00607CEC" w:rsidRPr="00607CEC" w:rsidRDefault="00607CEC" w:rsidP="00607CEC">
      <w:pPr>
        <w:tabs>
          <w:tab w:val="left" w:pos="900"/>
          <w:tab w:val="left" w:pos="6804"/>
        </w:tabs>
        <w:spacing w:after="0" w:line="240" w:lineRule="auto"/>
        <w:jc w:val="both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  <w:tab/>
      </w:r>
      <w:r w:rsidRPr="00607CEC">
        <w:rPr>
          <w:rFonts w:ascii="Times New Roman" w:hAnsi="Times New Roman"/>
          <w:sz w:val="26"/>
          <w:szCs w:val="28"/>
        </w:rPr>
        <w:t>5) вхождения лица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:rsidR="00607CEC" w:rsidRPr="00607CEC" w:rsidRDefault="00607CEC" w:rsidP="00607CEC">
      <w:pPr>
        <w:tabs>
          <w:tab w:val="left" w:pos="900"/>
          <w:tab w:val="left" w:pos="6804"/>
        </w:tabs>
        <w:spacing w:after="0" w:line="240" w:lineRule="auto"/>
        <w:jc w:val="both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  <w:tab/>
      </w:r>
      <w:r w:rsidRPr="00607CEC">
        <w:rPr>
          <w:rFonts w:ascii="Times New Roman" w:hAnsi="Times New Roman"/>
          <w:sz w:val="26"/>
          <w:szCs w:val="28"/>
        </w:rPr>
        <w:t>Увольнение в связи с утратой доверия в настоящее время является основной санкцией, применяемой к служащим, допустившим совершение коррупционных правонарушений.</w:t>
      </w:r>
    </w:p>
    <w:p w:rsidR="001413C9" w:rsidRPr="000D0C6A" w:rsidRDefault="00607CEC" w:rsidP="00607CEC">
      <w:pPr>
        <w:tabs>
          <w:tab w:val="left" w:pos="900"/>
          <w:tab w:val="left" w:pos="6804"/>
        </w:tabs>
        <w:spacing w:after="0" w:line="240" w:lineRule="auto"/>
        <w:jc w:val="both"/>
      </w:pPr>
      <w:r>
        <w:rPr>
          <w:rFonts w:ascii="Times New Roman" w:hAnsi="Times New Roman"/>
          <w:sz w:val="26"/>
          <w:szCs w:val="28"/>
        </w:rPr>
        <w:tab/>
      </w:r>
      <w:r w:rsidRPr="00607CEC">
        <w:rPr>
          <w:rFonts w:ascii="Times New Roman" w:hAnsi="Times New Roman"/>
          <w:sz w:val="26"/>
          <w:szCs w:val="28"/>
        </w:rPr>
        <w:t>Сведения о применении к лицу взыскания в виде увольнения (освобождения от должности) в связи с утратой доверия за совершение коррупционного правонарушения, за исключением сведений, составляющих государственную тайну, подлежат включению в реестр лиц, уволенных в связи с утратой доверия, сроком на пять лет с момента принятия акта, явившегося основанием для включения в реестр.</w:t>
      </w:r>
      <w:r w:rsidR="001413C9">
        <w:t xml:space="preserve"> </w:t>
      </w:r>
    </w:p>
    <w:sectPr w:rsidR="001413C9" w:rsidRPr="000D0C6A" w:rsidSect="00AD0627">
      <w:footerReference w:type="first" r:id="rId6"/>
      <w:pgSz w:w="11906" w:h="16838"/>
      <w:pgMar w:top="568" w:right="567" w:bottom="89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0FE6" w:rsidRDefault="00560FE6" w:rsidP="007212FD">
      <w:pPr>
        <w:spacing w:after="0" w:line="240" w:lineRule="auto"/>
      </w:pPr>
      <w:r>
        <w:separator/>
      </w:r>
    </w:p>
  </w:endnote>
  <w:endnote w:type="continuationSeparator" w:id="0">
    <w:p w:rsidR="00560FE6" w:rsidRDefault="00560FE6" w:rsidP="00721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EanGniv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vertAnchor="page" w:horzAnchor="margin" w:tblpXSpec="right" w:tblpYSpec="outside"/>
      <w:tblW w:w="0" w:type="auto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Layout w:type="fixed"/>
      <w:tblCellMar>
        <w:top w:w="28" w:type="dxa"/>
        <w:left w:w="28" w:type="dxa"/>
        <w:bottom w:w="28" w:type="dxa"/>
        <w:right w:w="28" w:type="dxa"/>
      </w:tblCellMar>
      <w:tblLook w:val="00A0" w:firstRow="1" w:lastRow="0" w:firstColumn="1" w:lastColumn="0" w:noHBand="0" w:noVBand="0"/>
    </w:tblPr>
    <w:tblGrid>
      <w:gridCol w:w="3643"/>
    </w:tblGrid>
    <w:tr w:rsidR="001413C9" w:rsidRPr="00031CFF" w:rsidTr="00EA7E72">
      <w:trPr>
        <w:cantSplit/>
        <w:trHeight w:val="57"/>
      </w:trPr>
      <w:tc>
        <w:tcPr>
          <w:tcW w:w="3643" w:type="dxa"/>
        </w:tcPr>
        <w:p w:rsidR="001413C9" w:rsidRPr="00031CFF" w:rsidRDefault="001413C9" w:rsidP="002E7520">
          <w:pPr>
            <w:spacing w:after="60" w:line="240" w:lineRule="auto"/>
            <w:jc w:val="center"/>
            <w:rPr>
              <w:rFonts w:ascii="Times New Roman" w:hAnsi="Times New Roman"/>
              <w:sz w:val="16"/>
              <w:szCs w:val="16"/>
            </w:rPr>
          </w:pPr>
          <w:bookmarkStart w:id="1" w:name="SIGNERORG1"/>
          <w:r w:rsidRPr="00031CFF">
            <w:rPr>
              <w:rFonts w:ascii="Times New Roman" w:hAnsi="Times New Roman"/>
              <w:sz w:val="16"/>
              <w:szCs w:val="16"/>
            </w:rPr>
            <w:t>организация</w:t>
          </w:r>
          <w:bookmarkEnd w:id="1"/>
        </w:p>
        <w:p w:rsidR="001413C9" w:rsidRPr="00031CFF" w:rsidRDefault="001413C9" w:rsidP="00746B51">
          <w:pPr>
            <w:spacing w:after="60" w:line="240" w:lineRule="auto"/>
            <w:jc w:val="center"/>
            <w:rPr>
              <w:rFonts w:ascii="Times New Roman" w:hAnsi="Times New Roman"/>
              <w:sz w:val="16"/>
              <w:szCs w:val="16"/>
            </w:rPr>
          </w:pPr>
          <w:r w:rsidRPr="00031CFF">
            <w:rPr>
              <w:rFonts w:ascii="Times New Roman" w:hAnsi="Times New Roman"/>
              <w:sz w:val="16"/>
              <w:szCs w:val="16"/>
            </w:rPr>
            <w:t xml:space="preserve">№ </w:t>
          </w:r>
          <w:bookmarkStart w:id="2" w:name="REGNUMSTAMP"/>
          <w:proofErr w:type="spellStart"/>
          <w:r w:rsidRPr="00031CFF">
            <w:rPr>
              <w:rFonts w:ascii="Times New Roman" w:hAnsi="Times New Roman"/>
              <w:color w:val="BFBFBF"/>
              <w:sz w:val="16"/>
              <w:szCs w:val="16"/>
            </w:rPr>
            <w:t>рег.номер</w:t>
          </w:r>
          <w:bookmarkEnd w:id="2"/>
          <w:proofErr w:type="spellEnd"/>
        </w:p>
      </w:tc>
    </w:tr>
  </w:tbl>
  <w:p w:rsidR="001413C9" w:rsidRDefault="001413C9" w:rsidP="008B567E">
    <w:pPr>
      <w:pStyle w:val="a6"/>
      <w:spacing w:after="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0FE6" w:rsidRDefault="00560FE6" w:rsidP="007212FD">
      <w:pPr>
        <w:spacing w:after="0" w:line="240" w:lineRule="auto"/>
      </w:pPr>
      <w:r>
        <w:separator/>
      </w:r>
    </w:p>
  </w:footnote>
  <w:footnote w:type="continuationSeparator" w:id="0">
    <w:p w:rsidR="00560FE6" w:rsidRDefault="00560FE6" w:rsidP="007212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256"/>
    <w:rsid w:val="00014574"/>
    <w:rsid w:val="0001634D"/>
    <w:rsid w:val="0001696A"/>
    <w:rsid w:val="00021F0F"/>
    <w:rsid w:val="00024D01"/>
    <w:rsid w:val="000270F5"/>
    <w:rsid w:val="00031CFF"/>
    <w:rsid w:val="000550FF"/>
    <w:rsid w:val="00056A50"/>
    <w:rsid w:val="00061D46"/>
    <w:rsid w:val="00070889"/>
    <w:rsid w:val="0007553B"/>
    <w:rsid w:val="000803E2"/>
    <w:rsid w:val="000833BE"/>
    <w:rsid w:val="000904B6"/>
    <w:rsid w:val="00090738"/>
    <w:rsid w:val="00095729"/>
    <w:rsid w:val="000A1ED6"/>
    <w:rsid w:val="000A4E3C"/>
    <w:rsid w:val="000A527E"/>
    <w:rsid w:val="000A6BB7"/>
    <w:rsid w:val="000A6C9D"/>
    <w:rsid w:val="000B708E"/>
    <w:rsid w:val="000C062E"/>
    <w:rsid w:val="000C225F"/>
    <w:rsid w:val="000D0C6A"/>
    <w:rsid w:val="000D6814"/>
    <w:rsid w:val="000F2062"/>
    <w:rsid w:val="000F32C2"/>
    <w:rsid w:val="000F46F8"/>
    <w:rsid w:val="000F7BB7"/>
    <w:rsid w:val="00107179"/>
    <w:rsid w:val="00110CFA"/>
    <w:rsid w:val="0012489C"/>
    <w:rsid w:val="00134382"/>
    <w:rsid w:val="001413C9"/>
    <w:rsid w:val="00144445"/>
    <w:rsid w:val="00151B1C"/>
    <w:rsid w:val="001530C5"/>
    <w:rsid w:val="00154919"/>
    <w:rsid w:val="00156642"/>
    <w:rsid w:val="001572B8"/>
    <w:rsid w:val="001600A6"/>
    <w:rsid w:val="001606D7"/>
    <w:rsid w:val="00166A1C"/>
    <w:rsid w:val="00173F90"/>
    <w:rsid w:val="00180843"/>
    <w:rsid w:val="00181D70"/>
    <w:rsid w:val="0018208F"/>
    <w:rsid w:val="001822FA"/>
    <w:rsid w:val="001867D7"/>
    <w:rsid w:val="001921AE"/>
    <w:rsid w:val="001A71D0"/>
    <w:rsid w:val="001B073C"/>
    <w:rsid w:val="001B3194"/>
    <w:rsid w:val="001C1D35"/>
    <w:rsid w:val="001C2357"/>
    <w:rsid w:val="001C3873"/>
    <w:rsid w:val="001C4297"/>
    <w:rsid w:val="001C61B8"/>
    <w:rsid w:val="001F2B16"/>
    <w:rsid w:val="001F5899"/>
    <w:rsid w:val="001F7FCD"/>
    <w:rsid w:val="002048A1"/>
    <w:rsid w:val="0021798D"/>
    <w:rsid w:val="002403E3"/>
    <w:rsid w:val="00280D52"/>
    <w:rsid w:val="00281733"/>
    <w:rsid w:val="00282A49"/>
    <w:rsid w:val="00287332"/>
    <w:rsid w:val="00291073"/>
    <w:rsid w:val="002955B5"/>
    <w:rsid w:val="00297BCD"/>
    <w:rsid w:val="002A61DD"/>
    <w:rsid w:val="002A6465"/>
    <w:rsid w:val="002C7C1D"/>
    <w:rsid w:val="002D484E"/>
    <w:rsid w:val="002E7520"/>
    <w:rsid w:val="002F11F6"/>
    <w:rsid w:val="002F5211"/>
    <w:rsid w:val="003141B4"/>
    <w:rsid w:val="003407C6"/>
    <w:rsid w:val="0034238E"/>
    <w:rsid w:val="003443C6"/>
    <w:rsid w:val="00351661"/>
    <w:rsid w:val="0037627A"/>
    <w:rsid w:val="00384D83"/>
    <w:rsid w:val="00385FD2"/>
    <w:rsid w:val="003877B3"/>
    <w:rsid w:val="0039045F"/>
    <w:rsid w:val="00395071"/>
    <w:rsid w:val="003B4D0B"/>
    <w:rsid w:val="003B5CF8"/>
    <w:rsid w:val="003B7F94"/>
    <w:rsid w:val="003C030D"/>
    <w:rsid w:val="003C1601"/>
    <w:rsid w:val="003C2B52"/>
    <w:rsid w:val="003E45E7"/>
    <w:rsid w:val="004036B5"/>
    <w:rsid w:val="00410A58"/>
    <w:rsid w:val="00425846"/>
    <w:rsid w:val="00464C05"/>
    <w:rsid w:val="00470AB3"/>
    <w:rsid w:val="00470BE4"/>
    <w:rsid w:val="00471072"/>
    <w:rsid w:val="00471B0F"/>
    <w:rsid w:val="004840EF"/>
    <w:rsid w:val="00497EE9"/>
    <w:rsid w:val="004A2339"/>
    <w:rsid w:val="004A6AB6"/>
    <w:rsid w:val="004B0034"/>
    <w:rsid w:val="004B1191"/>
    <w:rsid w:val="004C37D3"/>
    <w:rsid w:val="004D754A"/>
    <w:rsid w:val="004E0AF0"/>
    <w:rsid w:val="004E2E04"/>
    <w:rsid w:val="004E386A"/>
    <w:rsid w:val="004E3F7D"/>
    <w:rsid w:val="004E7B80"/>
    <w:rsid w:val="004F53F0"/>
    <w:rsid w:val="00501116"/>
    <w:rsid w:val="00503D80"/>
    <w:rsid w:val="00503DD5"/>
    <w:rsid w:val="00505E8B"/>
    <w:rsid w:val="00507B53"/>
    <w:rsid w:val="00512CB8"/>
    <w:rsid w:val="00521E7D"/>
    <w:rsid w:val="005220DC"/>
    <w:rsid w:val="00530B5B"/>
    <w:rsid w:val="00536C62"/>
    <w:rsid w:val="00540698"/>
    <w:rsid w:val="00546605"/>
    <w:rsid w:val="00555265"/>
    <w:rsid w:val="00560FE6"/>
    <w:rsid w:val="00573CBD"/>
    <w:rsid w:val="005741AC"/>
    <w:rsid w:val="00587ED7"/>
    <w:rsid w:val="00590D66"/>
    <w:rsid w:val="005916D9"/>
    <w:rsid w:val="005B6345"/>
    <w:rsid w:val="005C1627"/>
    <w:rsid w:val="005C4F44"/>
    <w:rsid w:val="005C6A45"/>
    <w:rsid w:val="005D0F18"/>
    <w:rsid w:val="005E1CDD"/>
    <w:rsid w:val="005F3038"/>
    <w:rsid w:val="00602204"/>
    <w:rsid w:val="00607CEC"/>
    <w:rsid w:val="00610CE9"/>
    <w:rsid w:val="006128E0"/>
    <w:rsid w:val="00613B7C"/>
    <w:rsid w:val="00632958"/>
    <w:rsid w:val="00640924"/>
    <w:rsid w:val="006541AC"/>
    <w:rsid w:val="0065704F"/>
    <w:rsid w:val="00672D84"/>
    <w:rsid w:val="0067714B"/>
    <w:rsid w:val="006779E4"/>
    <w:rsid w:val="006879C2"/>
    <w:rsid w:val="00693993"/>
    <w:rsid w:val="006B1348"/>
    <w:rsid w:val="006B2BBE"/>
    <w:rsid w:val="006B3C44"/>
    <w:rsid w:val="006B3CEA"/>
    <w:rsid w:val="006C3913"/>
    <w:rsid w:val="006C7592"/>
    <w:rsid w:val="006D6E15"/>
    <w:rsid w:val="006E2551"/>
    <w:rsid w:val="006E2A1E"/>
    <w:rsid w:val="006F4D2C"/>
    <w:rsid w:val="006F6EF4"/>
    <w:rsid w:val="006F7CC2"/>
    <w:rsid w:val="007047DF"/>
    <w:rsid w:val="007212FD"/>
    <w:rsid w:val="00722A7C"/>
    <w:rsid w:val="00725C8E"/>
    <w:rsid w:val="00726261"/>
    <w:rsid w:val="00746B51"/>
    <w:rsid w:val="0076212D"/>
    <w:rsid w:val="00783848"/>
    <w:rsid w:val="007928EA"/>
    <w:rsid w:val="0079459D"/>
    <w:rsid w:val="007B406E"/>
    <w:rsid w:val="007B5558"/>
    <w:rsid w:val="007C155E"/>
    <w:rsid w:val="007C17ED"/>
    <w:rsid w:val="007C46FD"/>
    <w:rsid w:val="007D33FC"/>
    <w:rsid w:val="007F6CD9"/>
    <w:rsid w:val="0080110C"/>
    <w:rsid w:val="00843712"/>
    <w:rsid w:val="00861729"/>
    <w:rsid w:val="00864189"/>
    <w:rsid w:val="00874AEC"/>
    <w:rsid w:val="008825C3"/>
    <w:rsid w:val="00882E6D"/>
    <w:rsid w:val="0089082C"/>
    <w:rsid w:val="008A14AF"/>
    <w:rsid w:val="008B567E"/>
    <w:rsid w:val="008C26A5"/>
    <w:rsid w:val="008C2816"/>
    <w:rsid w:val="008C747D"/>
    <w:rsid w:val="008D6D54"/>
    <w:rsid w:val="008E7BC1"/>
    <w:rsid w:val="008F0531"/>
    <w:rsid w:val="008F7298"/>
    <w:rsid w:val="00902D4E"/>
    <w:rsid w:val="00905899"/>
    <w:rsid w:val="009107B5"/>
    <w:rsid w:val="00923FB5"/>
    <w:rsid w:val="009260CB"/>
    <w:rsid w:val="00932222"/>
    <w:rsid w:val="00932252"/>
    <w:rsid w:val="00934308"/>
    <w:rsid w:val="0093472E"/>
    <w:rsid w:val="00935651"/>
    <w:rsid w:val="009758C3"/>
    <w:rsid w:val="009800C5"/>
    <w:rsid w:val="00992E4D"/>
    <w:rsid w:val="009949BA"/>
    <w:rsid w:val="0099556E"/>
    <w:rsid w:val="009A186E"/>
    <w:rsid w:val="009A2C8E"/>
    <w:rsid w:val="009B0AD4"/>
    <w:rsid w:val="009C057A"/>
    <w:rsid w:val="009D04AE"/>
    <w:rsid w:val="009D5CBB"/>
    <w:rsid w:val="009D7277"/>
    <w:rsid w:val="009E3844"/>
    <w:rsid w:val="009E54A4"/>
    <w:rsid w:val="009F1DDB"/>
    <w:rsid w:val="00A009C7"/>
    <w:rsid w:val="00A02350"/>
    <w:rsid w:val="00A1193C"/>
    <w:rsid w:val="00A14930"/>
    <w:rsid w:val="00A21AA7"/>
    <w:rsid w:val="00A30D31"/>
    <w:rsid w:val="00A45F78"/>
    <w:rsid w:val="00A46A77"/>
    <w:rsid w:val="00A56FBD"/>
    <w:rsid w:val="00A62D7C"/>
    <w:rsid w:val="00A70A77"/>
    <w:rsid w:val="00A858C3"/>
    <w:rsid w:val="00A92256"/>
    <w:rsid w:val="00A95BBB"/>
    <w:rsid w:val="00AD0627"/>
    <w:rsid w:val="00AE59FA"/>
    <w:rsid w:val="00AE7195"/>
    <w:rsid w:val="00B03059"/>
    <w:rsid w:val="00B05F6A"/>
    <w:rsid w:val="00B14110"/>
    <w:rsid w:val="00B30832"/>
    <w:rsid w:val="00B35CBB"/>
    <w:rsid w:val="00B401BF"/>
    <w:rsid w:val="00B425B9"/>
    <w:rsid w:val="00B55C7F"/>
    <w:rsid w:val="00B5629E"/>
    <w:rsid w:val="00B63C1F"/>
    <w:rsid w:val="00B811B8"/>
    <w:rsid w:val="00B96E0C"/>
    <w:rsid w:val="00BA1182"/>
    <w:rsid w:val="00BA2E39"/>
    <w:rsid w:val="00BC6A8C"/>
    <w:rsid w:val="00BD33FD"/>
    <w:rsid w:val="00BD4D18"/>
    <w:rsid w:val="00BE3CB4"/>
    <w:rsid w:val="00BE4328"/>
    <w:rsid w:val="00BE7C58"/>
    <w:rsid w:val="00BF42CF"/>
    <w:rsid w:val="00C1310A"/>
    <w:rsid w:val="00C175CF"/>
    <w:rsid w:val="00C23C4D"/>
    <w:rsid w:val="00C30BB6"/>
    <w:rsid w:val="00C31CFE"/>
    <w:rsid w:val="00C32643"/>
    <w:rsid w:val="00C32DEB"/>
    <w:rsid w:val="00C4069F"/>
    <w:rsid w:val="00C45C7E"/>
    <w:rsid w:val="00C5624E"/>
    <w:rsid w:val="00C6273E"/>
    <w:rsid w:val="00C644D1"/>
    <w:rsid w:val="00C66B82"/>
    <w:rsid w:val="00C73886"/>
    <w:rsid w:val="00C858F6"/>
    <w:rsid w:val="00CA18C3"/>
    <w:rsid w:val="00CA5F0B"/>
    <w:rsid w:val="00CB564A"/>
    <w:rsid w:val="00CB793A"/>
    <w:rsid w:val="00CC43A4"/>
    <w:rsid w:val="00CD3804"/>
    <w:rsid w:val="00CE28AF"/>
    <w:rsid w:val="00CE3379"/>
    <w:rsid w:val="00CE37A6"/>
    <w:rsid w:val="00CF03C8"/>
    <w:rsid w:val="00D12444"/>
    <w:rsid w:val="00D30322"/>
    <w:rsid w:val="00D376A9"/>
    <w:rsid w:val="00D50904"/>
    <w:rsid w:val="00D67556"/>
    <w:rsid w:val="00D75FDE"/>
    <w:rsid w:val="00D76369"/>
    <w:rsid w:val="00D80883"/>
    <w:rsid w:val="00D84DA2"/>
    <w:rsid w:val="00D861EA"/>
    <w:rsid w:val="00D935F1"/>
    <w:rsid w:val="00D941DC"/>
    <w:rsid w:val="00D97AA5"/>
    <w:rsid w:val="00DA3671"/>
    <w:rsid w:val="00DA6DCD"/>
    <w:rsid w:val="00DA7CFC"/>
    <w:rsid w:val="00DB6ACA"/>
    <w:rsid w:val="00DC1887"/>
    <w:rsid w:val="00DF4BF0"/>
    <w:rsid w:val="00DF74D9"/>
    <w:rsid w:val="00E12680"/>
    <w:rsid w:val="00E151A6"/>
    <w:rsid w:val="00E239CA"/>
    <w:rsid w:val="00E4286E"/>
    <w:rsid w:val="00E44B9F"/>
    <w:rsid w:val="00E46029"/>
    <w:rsid w:val="00E46BE6"/>
    <w:rsid w:val="00E81C9B"/>
    <w:rsid w:val="00E823BC"/>
    <w:rsid w:val="00EA1DA0"/>
    <w:rsid w:val="00EA55AF"/>
    <w:rsid w:val="00EA7E72"/>
    <w:rsid w:val="00EB1906"/>
    <w:rsid w:val="00EB5B39"/>
    <w:rsid w:val="00EC7FC1"/>
    <w:rsid w:val="00ED1C26"/>
    <w:rsid w:val="00ED46F3"/>
    <w:rsid w:val="00EE59E5"/>
    <w:rsid w:val="00EF05AC"/>
    <w:rsid w:val="00EF1A8D"/>
    <w:rsid w:val="00EF32E2"/>
    <w:rsid w:val="00F0673C"/>
    <w:rsid w:val="00F146CF"/>
    <w:rsid w:val="00F15E73"/>
    <w:rsid w:val="00F31E69"/>
    <w:rsid w:val="00F41A8A"/>
    <w:rsid w:val="00F4476D"/>
    <w:rsid w:val="00F50B1B"/>
    <w:rsid w:val="00F5277D"/>
    <w:rsid w:val="00F57360"/>
    <w:rsid w:val="00F66AC5"/>
    <w:rsid w:val="00F8464A"/>
    <w:rsid w:val="00F9110D"/>
    <w:rsid w:val="00F95708"/>
    <w:rsid w:val="00F95FA4"/>
    <w:rsid w:val="00FA01E1"/>
    <w:rsid w:val="00FD0DB3"/>
    <w:rsid w:val="00FD3AE9"/>
    <w:rsid w:val="00FD54C6"/>
    <w:rsid w:val="00FE23D6"/>
    <w:rsid w:val="00FE3EC1"/>
    <w:rsid w:val="00FF5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AD99EB-2C2F-48AF-AB38-2EBEB5888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2D7C"/>
    <w:pPr>
      <w:spacing w:after="160" w:line="259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803E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locked/>
    <w:rsid w:val="007212FD"/>
    <w:rPr>
      <w:rFonts w:cs="Times New Roman"/>
    </w:rPr>
  </w:style>
  <w:style w:type="paragraph" w:styleId="a6">
    <w:name w:val="footer"/>
    <w:basedOn w:val="a"/>
    <w:link w:val="a7"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locked/>
    <w:rsid w:val="007212FD"/>
    <w:rPr>
      <w:rFonts w:cs="Times New Roman"/>
    </w:rPr>
  </w:style>
  <w:style w:type="paragraph" w:styleId="a8">
    <w:name w:val="Balloon Text"/>
    <w:basedOn w:val="a"/>
    <w:link w:val="a9"/>
    <w:semiHidden/>
    <w:rsid w:val="003C2B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semiHidden/>
    <w:locked/>
    <w:rsid w:val="003C2B52"/>
    <w:rPr>
      <w:rFonts w:ascii="Segoe UI" w:hAnsi="Segoe UI" w:cs="Segoe UI"/>
      <w:sz w:val="18"/>
      <w:szCs w:val="18"/>
    </w:rPr>
  </w:style>
  <w:style w:type="paragraph" w:customStyle="1" w:styleId="Normal">
    <w:name w:val="Текст.Normal"/>
    <w:rsid w:val="002F11F6"/>
    <w:pPr>
      <w:snapToGrid w:val="0"/>
      <w:spacing w:line="360" w:lineRule="auto"/>
      <w:ind w:firstLine="567"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HP Inc.</Company>
  <LinksUpToDate>false</LinksUpToDate>
  <CharactersWithSpaces>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Меницкая Анастасия Александровна</dc:creator>
  <cp:keywords/>
  <dc:description/>
  <cp:lastModifiedBy>Наталья Чудинова</cp:lastModifiedBy>
  <cp:revision>3</cp:revision>
  <cp:lastPrinted>2021-06-11T06:15:00Z</cp:lastPrinted>
  <dcterms:created xsi:type="dcterms:W3CDTF">2022-10-24T02:11:00Z</dcterms:created>
  <dcterms:modified xsi:type="dcterms:W3CDTF">2022-10-24T02:11:00Z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0x0101002DE92B239458454885D07DEB3AD3B6DF</vt:lpwstr>
  </property>
</Properties>
</file>