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b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</w:r>
      <w:r>
        <w:rPr>
          <w:rFonts w:ascii="Times New Roman" w:hAnsi="Times New Roman"/>
          <w:b/>
          <w:sz w:val="27"/>
          <w:szCs w:val="28"/>
        </w:rPr>
      </w:r>
    </w:p>
    <w:p>
      <w:pPr>
        <w:jc w:val="center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8"/>
        </w:rPr>
        <w:t xml:space="preserve">Тема публикации: </w:t>
      </w:r>
      <w:r>
        <w:rPr>
          <w:rFonts w:ascii="Times New Roman" w:hAnsi="Times New Roman"/>
          <w:b/>
          <w:sz w:val="27"/>
          <w:szCs w:val="27"/>
        </w:rPr>
        <w:t xml:space="preserve">«</w:t>
      </w:r>
      <w:r>
        <w:rPr>
          <w:rFonts w:ascii="Times New Roman" w:hAnsi="Times New Roman"/>
          <w:b/>
          <w:sz w:val="28"/>
          <w:szCs w:val="28"/>
        </w:rPr>
        <w:t xml:space="preserve">Орская межрайонная </w:t>
      </w:r>
      <w:r>
        <w:rPr>
          <w:rStyle w:val="700"/>
          <w:rFonts w:ascii="Times New Roman" w:hAnsi="Times New Roman"/>
          <w:b/>
          <w:sz w:val="28"/>
          <w:szCs w:val="28"/>
        </w:rPr>
        <w:t xml:space="preserve">природоохранная прокуратура разъясняет особенности подготовки, согласования и утверждения технических проектов разработки месторождений полезных ископаемых</w:t>
      </w:r>
      <w:r>
        <w:rPr>
          <w:rFonts w:ascii="Times New Roman" w:hAnsi="Times New Roman"/>
          <w:b/>
          <w:sz w:val="27"/>
          <w:szCs w:val="27"/>
        </w:rPr>
        <w:t xml:space="preserve">».</w:t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Style w:val="70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Style w:val="700"/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Style w:val="700"/>
          <w:rFonts w:ascii="Times New Roman" w:hAnsi="Times New Roman"/>
          <w:sz w:val="28"/>
          <w:szCs w:val="28"/>
        </w:rPr>
      </w:pPr>
      <w:r>
        <w:rPr>
          <w:rStyle w:val="700"/>
          <w:rFonts w:ascii="Times New Roman" w:hAnsi="Times New Roman"/>
          <w:sz w:val="28"/>
          <w:szCs w:val="28"/>
        </w:rPr>
        <w:tab/>
      </w:r>
      <w:r>
        <w:rPr>
          <w:rStyle w:val="700"/>
          <w:rFonts w:ascii="Times New Roman" w:hAnsi="Times New Roman"/>
          <w:sz w:val="28"/>
          <w:szCs w:val="28"/>
        </w:rPr>
        <w:t xml:space="preserve">Согласно постановлению Правительства Российской Федерации от 20.05.2023 № 801 «О внесении изменений в постановление Правительства Российской Федерации от 30.11.2021 № 2127» (далее – Постановление № 2127) с 01.09.2023 вступ</w:t>
      </w:r>
      <w:r>
        <w:rPr>
          <w:rStyle w:val="700"/>
          <w:rFonts w:ascii="Times New Roman" w:hAnsi="Times New Roman"/>
          <w:sz w:val="28"/>
          <w:szCs w:val="28"/>
        </w:rPr>
        <w:t xml:space="preserve">ил</w:t>
      </w:r>
      <w:r>
        <w:rPr>
          <w:rStyle w:val="700"/>
          <w:rFonts w:ascii="Times New Roman" w:hAnsi="Times New Roman"/>
          <w:sz w:val="28"/>
          <w:szCs w:val="28"/>
        </w:rPr>
        <w:t xml:space="preserve"> в силу актуализированный порядок подготовки, согласования и утверждения технических проектов разработки месторождений полезных ископаемых.</w:t>
      </w:r>
      <w:r>
        <w:rPr>
          <w:rStyle w:val="700"/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Style w:val="700"/>
          <w:rFonts w:ascii="Times New Roman" w:hAnsi="Times New Roman"/>
          <w:sz w:val="28"/>
          <w:szCs w:val="28"/>
        </w:rPr>
      </w:pPr>
      <w:r>
        <w:rPr>
          <w:rStyle w:val="700"/>
          <w:rFonts w:ascii="Times New Roman" w:hAnsi="Times New Roman"/>
          <w:sz w:val="28"/>
          <w:szCs w:val="28"/>
        </w:rPr>
        <w:tab/>
      </w:r>
      <w:r>
        <w:rPr>
          <w:rStyle w:val="700"/>
          <w:rFonts w:ascii="Times New Roman" w:hAnsi="Times New Roman"/>
          <w:sz w:val="28"/>
          <w:szCs w:val="28"/>
        </w:rPr>
        <w:t xml:space="preserve">Технические проекты и иная проектная документация на выполнение работ, связанных с пользованием недрами, согласованные и утвержденные пользователем недр до вступления в силу Федерального закона от 14.07.2022 № 343-ФЗ «О внесении изменений в</w:t>
      </w:r>
      <w:r>
        <w:rPr>
          <w:rStyle w:val="700"/>
          <w:rFonts w:ascii="Times New Roman" w:hAnsi="Times New Roman"/>
          <w:sz w:val="28"/>
          <w:szCs w:val="28"/>
        </w:rPr>
        <w:t xml:space="preserve"> Закон Российской Федерации «О недрах» и отдельные законодательные акты Российской Федерации» и предусматривающие использование отходов добычи полезных ископаемых и связанных с ней перерабатывающих производств, в случае если такие проекты и иная проектная </w:t>
      </w:r>
      <w:r>
        <w:rPr>
          <w:rStyle w:val="700"/>
          <w:rFonts w:ascii="Times New Roman" w:hAnsi="Times New Roman"/>
          <w:sz w:val="28"/>
          <w:szCs w:val="28"/>
        </w:rPr>
        <w:t xml:space="preserve">документация содержат технические и технологические решения, соответствующие пункту 9 Правил, утвержденных Постановлением № 2127, действуют до окончания срока их действия и их приведение в соответствие с требованиями, установленными Правилами не требуется.</w:t>
      </w:r>
      <w:r>
        <w:rPr>
          <w:rStyle w:val="700"/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Style w:val="700"/>
          <w:rFonts w:ascii="Times New Roman" w:hAnsi="Times New Roman"/>
          <w:sz w:val="28"/>
          <w:szCs w:val="28"/>
        </w:rPr>
      </w:pPr>
      <w:r>
        <w:rPr>
          <w:rStyle w:val="700"/>
          <w:rFonts w:ascii="Times New Roman" w:hAnsi="Times New Roman"/>
          <w:sz w:val="28"/>
          <w:szCs w:val="28"/>
        </w:rPr>
        <w:tab/>
      </w:r>
      <w:r>
        <w:rPr>
          <w:rStyle w:val="700"/>
          <w:rFonts w:ascii="Times New Roman" w:hAnsi="Times New Roman"/>
          <w:sz w:val="28"/>
          <w:szCs w:val="28"/>
        </w:rPr>
        <w:t xml:space="preserve">Если проектной документацией предусматривается использование отходов недропользования, в том числе вскрышных и вмещающих горных пород, для цел</w:t>
      </w:r>
      <w:r>
        <w:rPr>
          <w:rStyle w:val="700"/>
          <w:rFonts w:ascii="Times New Roman" w:hAnsi="Times New Roman"/>
          <w:sz w:val="28"/>
          <w:szCs w:val="28"/>
        </w:rPr>
        <w:t xml:space="preserve">ей, предусмотренных частями первой и второй статьи 23.4 и частью первой статьи 23.5 Закона Российской Федерации «О недрах», она должна содержать технические и технологические решения по рациональному использованию и охране недр, технические и технологическ</w:t>
      </w:r>
      <w:r>
        <w:rPr>
          <w:rStyle w:val="700"/>
          <w:rFonts w:ascii="Times New Roman" w:hAnsi="Times New Roman"/>
          <w:sz w:val="28"/>
          <w:szCs w:val="28"/>
        </w:rPr>
        <w:t xml:space="preserve">ие решения по обеспечению требований в области охраны окружающей среды, требований в области промышленной безопасности, а также технические и технологические решения по использованию отходов недропользования, в том числе вскрышных и вмещающих горных пород.</w:t>
      </w:r>
      <w:r>
        <w:rPr>
          <w:rStyle w:val="700"/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Style w:val="700"/>
          <w:rFonts w:ascii="Times New Roman" w:hAnsi="Times New Roman"/>
          <w:sz w:val="28"/>
          <w:szCs w:val="28"/>
        </w:rPr>
      </w:pPr>
      <w:r>
        <w:rPr>
          <w:rStyle w:val="700"/>
          <w:rFonts w:ascii="Times New Roman" w:hAnsi="Times New Roman"/>
          <w:sz w:val="28"/>
          <w:szCs w:val="28"/>
        </w:rPr>
        <w:tab/>
      </w:r>
      <w:r>
        <w:rPr>
          <w:rStyle w:val="700"/>
          <w:rFonts w:ascii="Times New Roman" w:hAnsi="Times New Roman"/>
          <w:sz w:val="28"/>
          <w:szCs w:val="28"/>
        </w:rPr>
        <w:t xml:space="preserve">Состав и со</w:t>
      </w:r>
      <w:r>
        <w:rPr>
          <w:rStyle w:val="700"/>
          <w:rFonts w:ascii="Times New Roman" w:hAnsi="Times New Roman"/>
          <w:sz w:val="28"/>
          <w:szCs w:val="28"/>
        </w:rPr>
        <w:t xml:space="preserve">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в соответствии с частью шестой статьи 23.2 Закона Ро</w:t>
      </w:r>
      <w:r>
        <w:rPr>
          <w:rStyle w:val="700"/>
          <w:rFonts w:ascii="Times New Roman" w:hAnsi="Times New Roman"/>
          <w:sz w:val="28"/>
          <w:szCs w:val="28"/>
        </w:rPr>
        <w:t xml:space="preserve">ссийской Федерации «О недрах», а в отношении технических и технологических решений по использованию отходов недропользования также порядками, установленными в соответствии с пунктами 25.1 и 25.2 части первой статьи 3 Закона Российской Федерации «О недрах».</w:t>
      </w:r>
      <w:r>
        <w:rPr>
          <w:rStyle w:val="700"/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Style w:val="70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Style w:val="700"/>
          <w:rFonts w:ascii="Times New Roman" w:hAnsi="Times New Roman"/>
          <w:sz w:val="28"/>
          <w:szCs w:val="28"/>
        </w:rPr>
      </w:r>
    </w:p>
    <w:sectPr>
      <w:footerReference w:type="first" r:id="rId8"/>
      <w:footnotePr/>
      <w:endnotePr/>
      <w:type w:val="nextPage"/>
      <w:pgSz w:w="11906" w:h="16838" w:orient="portrait"/>
      <w:pgMar w:top="567" w:right="567" w:bottom="71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  <w:spacing w:after="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7"/>
    <w:next w:val="68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7"/>
    <w:next w:val="68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7"/>
    <w:next w:val="68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7"/>
    <w:next w:val="68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7"/>
    <w:next w:val="68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7"/>
    <w:next w:val="68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7"/>
    <w:next w:val="68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7"/>
    <w:next w:val="68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7"/>
    <w:next w:val="68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7"/>
    <w:next w:val="68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8"/>
    <w:link w:val="34"/>
    <w:uiPriority w:val="10"/>
    <w:rPr>
      <w:sz w:val="48"/>
      <w:szCs w:val="48"/>
    </w:rPr>
  </w:style>
  <w:style w:type="paragraph" w:styleId="36">
    <w:name w:val="Subtitle"/>
    <w:basedOn w:val="687"/>
    <w:next w:val="68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8"/>
    <w:link w:val="36"/>
    <w:uiPriority w:val="11"/>
    <w:rPr>
      <w:sz w:val="24"/>
      <w:szCs w:val="24"/>
    </w:rPr>
  </w:style>
  <w:style w:type="paragraph" w:styleId="38">
    <w:name w:val="Quote"/>
    <w:basedOn w:val="687"/>
    <w:next w:val="68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7"/>
    <w:next w:val="68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8"/>
    <w:link w:val="692"/>
    <w:uiPriority w:val="99"/>
  </w:style>
  <w:style w:type="character" w:styleId="45">
    <w:name w:val="Footer Char"/>
    <w:basedOn w:val="688"/>
    <w:link w:val="694"/>
    <w:uiPriority w:val="99"/>
  </w:style>
  <w:style w:type="paragraph" w:styleId="46">
    <w:name w:val="Caption"/>
    <w:basedOn w:val="687"/>
    <w:next w:val="68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4"/>
    <w:uiPriority w:val="99"/>
  </w:style>
  <w:style w:type="table" w:styleId="49">
    <w:name w:val="Table Grid Light"/>
    <w:basedOn w:val="6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8"/>
    <w:uiPriority w:val="99"/>
    <w:unhideWhenUsed/>
    <w:rPr>
      <w:vertAlign w:val="superscript"/>
    </w:rPr>
  </w:style>
  <w:style w:type="paragraph" w:styleId="178">
    <w:name w:val="endnote text"/>
    <w:basedOn w:val="68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8"/>
    <w:uiPriority w:val="99"/>
    <w:semiHidden/>
    <w:unhideWhenUsed/>
    <w:rPr>
      <w:vertAlign w:val="superscript"/>
    </w:rPr>
  </w:style>
  <w:style w:type="paragraph" w:styleId="181">
    <w:name w:val="toc 1"/>
    <w:basedOn w:val="687"/>
    <w:next w:val="68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7"/>
    <w:next w:val="68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7"/>
    <w:next w:val="68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7"/>
    <w:next w:val="68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7"/>
    <w:next w:val="68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7"/>
    <w:next w:val="68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7"/>
    <w:next w:val="68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7"/>
    <w:next w:val="68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7"/>
    <w:next w:val="68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688" w:default="1">
    <w:name w:val="Default Paragraph Font"/>
    <w:semiHidden/>
  </w:style>
  <w:style w:type="table" w:styleId="689" w:default="1">
    <w:name w:val="Normal Table"/>
    <w:semiHidden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semiHidden/>
  </w:style>
  <w:style w:type="table" w:styleId="691">
    <w:name w:val="Table Grid"/>
    <w:basedOn w:val="68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2">
    <w:name w:val="Header"/>
    <w:basedOn w:val="687"/>
    <w:link w:val="693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3" w:customStyle="1">
    <w:name w:val="Верхний колонтитул Знак"/>
    <w:basedOn w:val="688"/>
    <w:link w:val="692"/>
    <w:rPr>
      <w:rFonts w:cs="Times New Roman"/>
    </w:rPr>
  </w:style>
  <w:style w:type="paragraph" w:styleId="694">
    <w:name w:val="Footer"/>
    <w:basedOn w:val="687"/>
    <w:link w:val="695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5" w:customStyle="1">
    <w:name w:val="Нижний колонтитул Знак"/>
    <w:basedOn w:val="688"/>
    <w:link w:val="694"/>
    <w:rPr>
      <w:rFonts w:cs="Times New Roman"/>
    </w:rPr>
  </w:style>
  <w:style w:type="paragraph" w:styleId="696">
    <w:name w:val="Balloon Text"/>
    <w:basedOn w:val="687"/>
    <w:link w:val="697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97" w:customStyle="1">
    <w:name w:val="Текст выноски Знак"/>
    <w:basedOn w:val="688"/>
    <w:link w:val="696"/>
    <w:semiHidden/>
    <w:rPr>
      <w:rFonts w:ascii="Segoe UI" w:hAnsi="Segoe UI" w:cs="Segoe UI"/>
      <w:sz w:val="18"/>
      <w:szCs w:val="18"/>
    </w:rPr>
  </w:style>
  <w:style w:type="paragraph" w:styleId="698" w:customStyle="1">
    <w:name w:val="Текст.Normal"/>
    <w:pPr>
      <w:ind w:firstLine="567"/>
      <w:spacing w:line="360" w:lineRule="auto"/>
    </w:pPr>
    <w:rPr>
      <w:rFonts w:ascii="Times New Roman" w:hAnsi="Times New Roman" w:eastAsia="Times New Roman"/>
      <w:sz w:val="28"/>
    </w:rPr>
  </w:style>
  <w:style w:type="paragraph" w:styleId="699">
    <w:name w:val="Normal (Web)"/>
    <w:basedOn w:val="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700" w:customStyle="1">
    <w:name w:val="feeds-page__navigation_icon is-text"/>
    <w:basedOn w:val="688"/>
  </w:style>
  <w:style w:type="character" w:styleId="701">
    <w:name w:val="Strong"/>
    <w:basedOn w:val="688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HP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Меницкая Анастасия Александровна</dc:creator>
  <cp:keywords/>
  <dc:description/>
  <cp:revision>3</cp:revision>
  <dcterms:created xsi:type="dcterms:W3CDTF">2023-09-09T08:30:00Z</dcterms:created>
  <dcterms:modified xsi:type="dcterms:W3CDTF">2023-09-20T05:48:22Z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