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</w:r>
      <w:r>
        <w:rPr>
          <w:rFonts w:ascii="Times New Roman" w:hAnsi="Times New Roman"/>
          <w:b/>
          <w:sz w:val="27"/>
          <w:szCs w:val="28"/>
        </w:rPr>
      </w:r>
    </w:p>
    <w:p>
      <w:pPr>
        <w:jc w:val="center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О получении решений по установлению санитарно-защитных зон на Едином портале государственных и муниципальных услуг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Орская межрайонная природоохранная п</w:t>
      </w:r>
      <w:r>
        <w:rPr>
          <w:rFonts w:ascii="Times New Roman" w:hAnsi="Times New Roman"/>
          <w:sz w:val="28"/>
          <w:szCs w:val="28"/>
        </w:rPr>
        <w:t xml:space="preserve">рокуратура информирует о возможности получения государственной услуги «Решение об установлении, </w:t>
      </w:r>
      <w:r>
        <w:rPr>
          <w:rFonts w:ascii="Times New Roman" w:hAnsi="Times New Roman"/>
          <w:sz w:val="28"/>
          <w:szCs w:val="28"/>
        </w:rPr>
        <w:t xml:space="preserve">изменении или о прекращении существования санитарно-защитной зоны» (далее – Услуга) на Едином портале государственных и муниципальных услуг (функций) (ЕПГУ).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Заявитель теперь может подать на ЕПГУ заявление о выдаче такого решения. Услуга опубликована по адресу: https://www.gosuslugi.ru/609959.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Обращаем внимание на то, что услуга предоставляется в электронном виде в рамках эксперимента, пров</w:t>
      </w:r>
      <w:r>
        <w:rPr>
          <w:rFonts w:ascii="Times New Roman" w:hAnsi="Times New Roman"/>
          <w:sz w:val="28"/>
          <w:szCs w:val="28"/>
        </w:rPr>
        <w:t xml:space="preserve">одимого в соответствии с постановлением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подаче заявления и получение результата оказания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слуги в электронной форме посредством ЕПГУ заявитель соглашается с условиями эксперимента.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слуги является выдача ре</w:t>
      </w:r>
      <w:r>
        <w:rPr>
          <w:rFonts w:ascii="Times New Roman" w:hAnsi="Times New Roman"/>
          <w:sz w:val="28"/>
          <w:szCs w:val="28"/>
        </w:rPr>
        <w:t xml:space="preserve">шения об установлении, изменении или о прекращении существования санитарно-защитной зоны и внесение сведений о выданном решении об установлении, изменении или о прекращении существования санитарно-защитной зоны в единый электронный реестр Роспотребнадзора.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Style w:val="700"/>
          <w:rFonts w:ascii="Times New Roman" w:hAnsi="Times New Roman"/>
          <w:sz w:val="28"/>
          <w:szCs w:val="28"/>
        </w:rPr>
      </w:r>
    </w:p>
    <w:sectPr>
      <w:headerReference w:type="first" r:id="rId8"/>
      <w:footerReference w:type="first" r:id="rId9"/>
      <w:footnotePr/>
      <w:endnotePr/>
      <w:type w:val="nextPage"/>
      <w:pgSz w:w="11906" w:h="16838" w:orient="portrait"/>
      <w:pgMar w:top="567" w:right="567" w:bottom="71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spacing w:after="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7"/>
    <w:next w:val="68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7"/>
    <w:next w:val="68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7"/>
    <w:next w:val="68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8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8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8"/>
    <w:link w:val="692"/>
    <w:uiPriority w:val="99"/>
  </w:style>
  <w:style w:type="character" w:styleId="45">
    <w:name w:val="Footer Char"/>
    <w:basedOn w:val="688"/>
    <w:link w:val="694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8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8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688" w:default="1">
    <w:name w:val="Default Paragraph Font"/>
    <w:semiHidden/>
  </w:style>
  <w:style w:type="table" w:styleId="689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semiHidden/>
  </w:style>
  <w:style w:type="table" w:styleId="691">
    <w:name w:val="Table Grid"/>
    <w:basedOn w:val="68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2">
    <w:name w:val="Header"/>
    <w:basedOn w:val="687"/>
    <w:link w:val="69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8"/>
    <w:link w:val="692"/>
    <w:rPr>
      <w:rFonts w:cs="Times New Roman"/>
    </w:rPr>
  </w:style>
  <w:style w:type="paragraph" w:styleId="694">
    <w:name w:val="Footer"/>
    <w:basedOn w:val="687"/>
    <w:link w:val="69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8"/>
    <w:link w:val="694"/>
    <w:rPr>
      <w:rFonts w:cs="Times New Roman"/>
    </w:rPr>
  </w:style>
  <w:style w:type="paragraph" w:styleId="696">
    <w:name w:val="Balloon Text"/>
    <w:basedOn w:val="687"/>
    <w:link w:val="697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7" w:customStyle="1">
    <w:name w:val="Текст выноски Знак"/>
    <w:basedOn w:val="688"/>
    <w:link w:val="696"/>
    <w:semiHidden/>
    <w:rPr>
      <w:rFonts w:ascii="Segoe UI" w:hAnsi="Segoe UI" w:cs="Segoe UI"/>
      <w:sz w:val="18"/>
      <w:szCs w:val="18"/>
    </w:rPr>
  </w:style>
  <w:style w:type="paragraph" w:styleId="698" w:customStyle="1">
    <w:name w:val="Текст.Normal"/>
    <w:pPr>
      <w:ind w:firstLine="567"/>
      <w:spacing w:line="360" w:lineRule="auto"/>
    </w:pPr>
    <w:rPr>
      <w:rFonts w:ascii="Times New Roman" w:hAnsi="Times New Roman" w:eastAsia="Times New Roman"/>
      <w:sz w:val="28"/>
    </w:rPr>
  </w:style>
  <w:style w:type="paragraph" w:styleId="699">
    <w:name w:val="Normal (Web)"/>
    <w:basedOn w:val="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700" w:customStyle="1">
    <w:name w:val="feeds-page__navigation_icon is-text"/>
    <w:basedOn w:val="688"/>
  </w:style>
  <w:style w:type="character" w:styleId="701">
    <w:name w:val="Strong"/>
    <w:basedOn w:val="688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revision>3</cp:revision>
  <dcterms:created xsi:type="dcterms:W3CDTF">2023-09-09T08:31:00Z</dcterms:created>
  <dcterms:modified xsi:type="dcterms:W3CDTF">2023-09-20T05:46:32Z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