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3430" w:rsidRDefault="00703342">
      <w:pPr>
        <w:tabs>
          <w:tab w:val="left" w:pos="2268"/>
          <w:tab w:val="left" w:pos="6804"/>
        </w:tabs>
        <w:spacing w:after="0" w:line="240" w:lineRule="auto"/>
        <w:jc w:val="center"/>
        <w:rPr>
          <w:rFonts w:ascii="Times New Roman" w:hAnsi="Times New Roman"/>
          <w:b/>
          <w:sz w:val="28"/>
        </w:rPr>
      </w:pPr>
      <w:bookmarkStart w:id="0" w:name="_GoBack"/>
      <w:bookmarkEnd w:id="0"/>
      <w:r>
        <w:rPr>
          <w:rFonts w:ascii="Times New Roman" w:hAnsi="Times New Roman"/>
          <w:b/>
          <w:sz w:val="28"/>
        </w:rPr>
        <w:t xml:space="preserve">Тема публикации «Разъяснения, касающиеся медицинских отходов класса «А» и их передачи региональным операторам </w:t>
      </w:r>
      <w:r>
        <w:rPr>
          <w:rFonts w:ascii="Times New Roman" w:hAnsi="Times New Roman"/>
          <w:b/>
          <w:sz w:val="28"/>
        </w:rPr>
        <w:t>по обращению с твердыми коммунальными отходами».</w:t>
      </w:r>
    </w:p>
    <w:p w:rsidR="000A3430" w:rsidRDefault="000A3430">
      <w:pPr>
        <w:widowControl w:val="0"/>
        <w:jc w:val="both"/>
        <w:rPr>
          <w:rFonts w:ascii="Times New Roman" w:hAnsi="Times New Roman"/>
          <w:b/>
          <w:sz w:val="27"/>
        </w:rPr>
      </w:pPr>
    </w:p>
    <w:p w:rsidR="000A3430" w:rsidRDefault="00703342">
      <w:pPr>
        <w:tabs>
          <w:tab w:val="left" w:pos="2268"/>
          <w:tab w:val="left" w:pos="6804"/>
        </w:tabs>
        <w:spacing w:after="0" w:line="240" w:lineRule="auto"/>
        <w:ind w:firstLine="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Министерством здравоохранения Российской Федерации в письме от 27.09.2025 пред</w:t>
      </w:r>
      <w:r>
        <w:rPr>
          <w:rFonts w:ascii="Times New Roman" w:hAnsi="Times New Roman"/>
          <w:sz w:val="28"/>
        </w:rPr>
        <w:t xml:space="preserve">ставлены </w:t>
      </w:r>
      <w:r>
        <w:rPr>
          <w:rFonts w:ascii="Times New Roman" w:hAnsi="Times New Roman"/>
          <w:sz w:val="28"/>
        </w:rPr>
        <w:t>разъяснения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sz w:val="28"/>
        </w:rPr>
        <w:t>касающиеся медицинских отходов класса «А» и их передачи региональным операторам по обращению с твердыми ко</w:t>
      </w:r>
      <w:r>
        <w:rPr>
          <w:rFonts w:ascii="Times New Roman" w:hAnsi="Times New Roman"/>
          <w:sz w:val="28"/>
        </w:rPr>
        <w:t>ммунальными отходами.</w:t>
      </w:r>
    </w:p>
    <w:p w:rsidR="000A3430" w:rsidRDefault="00703342">
      <w:pPr>
        <w:tabs>
          <w:tab w:val="left" w:pos="2268"/>
          <w:tab w:val="left" w:pos="6804"/>
        </w:tabs>
        <w:spacing w:after="0" w:line="240" w:lineRule="auto"/>
        <w:ind w:firstLine="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Медицинские отходы класса «А» представляют собой отходы, которые несут опасность для здоровья человека и окружающей среды, но требуют особого обращения. К ним относятся, в частности, отходы, образующиеся в результате диагностики, лече</w:t>
      </w:r>
      <w:r>
        <w:rPr>
          <w:rFonts w:ascii="Times New Roman" w:hAnsi="Times New Roman"/>
          <w:sz w:val="28"/>
        </w:rPr>
        <w:t>ния и профилактики заболеваний, которые не содержат инфекционных агентов.</w:t>
      </w:r>
    </w:p>
    <w:p w:rsidR="000A3430" w:rsidRDefault="00703342">
      <w:pPr>
        <w:tabs>
          <w:tab w:val="left" w:pos="2268"/>
          <w:tab w:val="left" w:pos="6804"/>
        </w:tabs>
        <w:spacing w:after="0" w:line="240" w:lineRule="auto"/>
        <w:ind w:firstLine="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Поскольку медицинские отходы класса «А» приближены по составу к твердым коммунальным отходам, к ним применяются требования санитарных правил, предъявляемые к обращению с твердыми </w:t>
      </w:r>
      <w:r>
        <w:rPr>
          <w:rFonts w:ascii="Times New Roman" w:hAnsi="Times New Roman"/>
          <w:sz w:val="28"/>
        </w:rPr>
        <w:t>коммунальными отходами.</w:t>
      </w:r>
    </w:p>
    <w:p w:rsidR="000A3430" w:rsidRDefault="00703342">
      <w:pPr>
        <w:tabs>
          <w:tab w:val="left" w:pos="2268"/>
          <w:tab w:val="left" w:pos="6804"/>
        </w:tabs>
        <w:spacing w:after="0" w:line="240" w:lineRule="auto"/>
        <w:ind w:firstLine="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Образованные медицинскими учреждениями медицинские отходы класса «А» должны передаваться региональным операторам по </w:t>
      </w:r>
      <w:proofErr w:type="gramStart"/>
      <w:r>
        <w:rPr>
          <w:rFonts w:ascii="Times New Roman" w:hAnsi="Times New Roman"/>
          <w:sz w:val="28"/>
        </w:rPr>
        <w:t>обращению  с</w:t>
      </w:r>
      <w:proofErr w:type="gramEnd"/>
      <w:r>
        <w:rPr>
          <w:rFonts w:ascii="Times New Roman" w:hAnsi="Times New Roman"/>
          <w:sz w:val="28"/>
        </w:rPr>
        <w:t xml:space="preserve"> твердыми коммунальными отходами.</w:t>
      </w:r>
    </w:p>
    <w:p w:rsidR="000A3430" w:rsidRDefault="00703342">
      <w:pPr>
        <w:tabs>
          <w:tab w:val="left" w:pos="2268"/>
          <w:tab w:val="left" w:pos="6804"/>
        </w:tabs>
        <w:spacing w:after="0" w:line="240" w:lineRule="auto"/>
        <w:ind w:firstLine="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Сбор, транспортирование твердых коммунальных отходов на территории суб</w:t>
      </w:r>
      <w:r>
        <w:rPr>
          <w:rFonts w:ascii="Times New Roman" w:hAnsi="Times New Roman"/>
          <w:sz w:val="28"/>
        </w:rPr>
        <w:t>ъекта Российской Федерации обеспечиваются региональными операторами в соответствие с программой в области обращения с отходами и территориальной схемой обращения с отходами.</w:t>
      </w:r>
    </w:p>
    <w:p w:rsidR="000A3430" w:rsidRDefault="00703342">
      <w:pPr>
        <w:tabs>
          <w:tab w:val="left" w:pos="2268"/>
          <w:tab w:val="left" w:pos="6804"/>
        </w:tabs>
        <w:spacing w:after="0" w:line="240" w:lineRule="auto"/>
        <w:ind w:firstLine="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Собственники твердых коммунальных отходов обязаны заключить договор на оказание ус</w:t>
      </w:r>
      <w:r>
        <w:rPr>
          <w:rFonts w:ascii="Times New Roman" w:hAnsi="Times New Roman"/>
          <w:sz w:val="28"/>
        </w:rPr>
        <w:t xml:space="preserve">луг с региональным оператором по </w:t>
      </w:r>
      <w:proofErr w:type="spellStart"/>
      <w:r>
        <w:rPr>
          <w:rFonts w:ascii="Times New Roman" w:hAnsi="Times New Roman"/>
          <w:sz w:val="28"/>
        </w:rPr>
        <w:t>обраению</w:t>
      </w:r>
      <w:proofErr w:type="spellEnd"/>
      <w:r>
        <w:rPr>
          <w:rFonts w:ascii="Times New Roman" w:hAnsi="Times New Roman"/>
          <w:sz w:val="28"/>
        </w:rPr>
        <w:t xml:space="preserve"> с отходами.</w:t>
      </w:r>
    </w:p>
    <w:sectPr w:rsidR="000A3430">
      <w:footerReference w:type="first" r:id="rId6"/>
      <w:pgSz w:w="11906" w:h="16838"/>
      <w:pgMar w:top="454" w:right="567" w:bottom="1134" w:left="1701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3342" w:rsidRDefault="00703342">
      <w:pPr>
        <w:spacing w:after="0" w:line="240" w:lineRule="auto"/>
      </w:pPr>
      <w:r>
        <w:separator/>
      </w:r>
    </w:p>
  </w:endnote>
  <w:endnote w:type="continuationSeparator" w:id="0">
    <w:p w:rsidR="00703342" w:rsidRDefault="007033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vertAnchor="page" w:horzAnchor="margin" w:tblpXSpec="right" w:tblpYSpec="outside"/>
      <w:tblW w:w="0" w:type="auto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Layout w:type="fixed"/>
      <w:tblCellMar>
        <w:top w:w="28" w:type="dxa"/>
        <w:left w:w="28" w:type="dxa"/>
        <w:bottom w:w="28" w:type="dxa"/>
        <w:right w:w="28" w:type="dxa"/>
      </w:tblCellMar>
      <w:tblLook w:val="04A0" w:firstRow="1" w:lastRow="0" w:firstColumn="1" w:lastColumn="0" w:noHBand="0" w:noVBand="1"/>
    </w:tblPr>
    <w:tblGrid>
      <w:gridCol w:w="3643"/>
    </w:tblGrid>
    <w:tr w:rsidR="000A3430">
      <w:trPr>
        <w:trHeight w:val="57"/>
      </w:trPr>
      <w:tc>
        <w:tcPr>
          <w:tcW w:w="3643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  <w:tcMar>
            <w:top w:w="28" w:type="dxa"/>
            <w:left w:w="28" w:type="dxa"/>
            <w:bottom w:w="28" w:type="dxa"/>
            <w:right w:w="28" w:type="dxa"/>
          </w:tcMar>
        </w:tcPr>
        <w:p w:rsidR="000A3430" w:rsidRDefault="00703342">
          <w:pPr>
            <w:spacing w:after="60" w:line="240" w:lineRule="auto"/>
            <w:jc w:val="center"/>
            <w:rPr>
              <w:rFonts w:ascii="Times New Roman" w:hAnsi="Times New Roman"/>
              <w:sz w:val="16"/>
            </w:rPr>
          </w:pPr>
          <w:bookmarkStart w:id="1" w:name="SIGNERORG1"/>
          <w:r>
            <w:rPr>
              <w:rFonts w:ascii="Times New Roman" w:hAnsi="Times New Roman"/>
              <w:sz w:val="16"/>
            </w:rPr>
            <w:t>организация</w:t>
          </w:r>
          <w:bookmarkEnd w:id="1"/>
        </w:p>
        <w:p w:rsidR="000A3430" w:rsidRDefault="00703342">
          <w:pPr>
            <w:spacing w:after="60" w:line="240" w:lineRule="auto"/>
            <w:jc w:val="center"/>
            <w:rPr>
              <w:rFonts w:ascii="Times New Roman" w:hAnsi="Times New Roman"/>
              <w:sz w:val="16"/>
            </w:rPr>
          </w:pPr>
          <w:r>
            <w:rPr>
              <w:rFonts w:ascii="Times New Roman" w:hAnsi="Times New Roman"/>
              <w:sz w:val="16"/>
            </w:rPr>
            <w:t xml:space="preserve">№ </w:t>
          </w:r>
          <w:bookmarkStart w:id="2" w:name="REGNUMSTAMP"/>
          <w:proofErr w:type="spellStart"/>
          <w:r>
            <w:rPr>
              <w:rFonts w:ascii="Times New Roman" w:hAnsi="Times New Roman"/>
              <w:color w:val="BFBFBF" w:themeColor="background1" w:themeShade="BF"/>
              <w:sz w:val="16"/>
            </w:rPr>
            <w:t>рег.номер</w:t>
          </w:r>
          <w:bookmarkEnd w:id="2"/>
          <w:proofErr w:type="spellEnd"/>
        </w:p>
      </w:tc>
    </w:tr>
  </w:tbl>
  <w:p w:rsidR="000A3430" w:rsidRDefault="000A3430">
    <w:pPr>
      <w:pStyle w:val="a8"/>
      <w:spacing w:after="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3342" w:rsidRDefault="00703342">
      <w:pPr>
        <w:spacing w:after="0" w:line="240" w:lineRule="auto"/>
      </w:pPr>
      <w:r>
        <w:separator/>
      </w:r>
    </w:p>
  </w:footnote>
  <w:footnote w:type="continuationSeparator" w:id="0">
    <w:p w:rsidR="00703342" w:rsidRDefault="0070334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3430"/>
    <w:rsid w:val="000A3430"/>
    <w:rsid w:val="006B45B3"/>
    <w:rsid w:val="00703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0A250DC-E3D9-4067-96E7-ED39DBC26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12">
    <w:name w:val="Основной шрифт абзаца1"/>
    <w:link w:val="Normal"/>
  </w:style>
  <w:style w:type="paragraph" w:customStyle="1" w:styleId="Normal">
    <w:name w:val="Текст.Normal"/>
    <w:link w:val="Normal0"/>
    <w:pPr>
      <w:spacing w:after="0" w:line="360" w:lineRule="auto"/>
      <w:ind w:firstLine="567"/>
    </w:pPr>
    <w:rPr>
      <w:rFonts w:ascii="Times New Roman" w:hAnsi="Times New Roman"/>
      <w:sz w:val="28"/>
    </w:rPr>
  </w:style>
  <w:style w:type="character" w:customStyle="1" w:styleId="Normal0">
    <w:name w:val="Текст.Normal"/>
    <w:link w:val="Normal"/>
    <w:rPr>
      <w:rFonts w:ascii="Times New Roman" w:hAnsi="Times New Roman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styleId="a3">
    <w:name w:val="Balloon Text"/>
    <w:basedOn w:val="a"/>
    <w:link w:val="a4"/>
    <w:pPr>
      <w:spacing w:after="0" w:line="240" w:lineRule="auto"/>
    </w:pPr>
    <w:rPr>
      <w:rFonts w:ascii="Segoe UI" w:hAnsi="Segoe UI"/>
      <w:sz w:val="18"/>
    </w:rPr>
  </w:style>
  <w:style w:type="character" w:customStyle="1" w:styleId="a4">
    <w:name w:val="Текст выноски Знак"/>
    <w:basedOn w:val="1"/>
    <w:link w:val="a3"/>
    <w:rPr>
      <w:rFonts w:ascii="Segoe UI" w:hAnsi="Segoe UI"/>
      <w:sz w:val="18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5"/>
    <w:rPr>
      <w:color w:val="0000FF"/>
      <w:u w:val="single"/>
    </w:rPr>
  </w:style>
  <w:style w:type="character" w:styleId="a5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a6">
    <w:name w:val="header"/>
    <w:basedOn w:val="a"/>
    <w:link w:val="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1"/>
    <w:link w:val="a6"/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8">
    <w:name w:val="footer"/>
    <w:basedOn w:val="a"/>
    <w:link w:val="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1"/>
    <w:link w:val="a8"/>
  </w:style>
  <w:style w:type="paragraph" w:styleId="aa">
    <w:name w:val="Subtitle"/>
    <w:next w:val="a"/>
    <w:link w:val="ab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b">
    <w:name w:val="Подзаголовок Знак"/>
    <w:link w:val="aa"/>
    <w:rPr>
      <w:rFonts w:ascii="XO Thames" w:hAnsi="XO Thames"/>
      <w:i/>
      <w:sz w:val="24"/>
    </w:rPr>
  </w:style>
  <w:style w:type="paragraph" w:styleId="ac">
    <w:name w:val="Title"/>
    <w:next w:val="a"/>
    <w:link w:val="ad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d">
    <w:name w:val="Заголовок Знак"/>
    <w:link w:val="ac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e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215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Чудинова</dc:creator>
  <cp:lastModifiedBy>Наталья Чудинова</cp:lastModifiedBy>
  <cp:revision>2</cp:revision>
  <dcterms:created xsi:type="dcterms:W3CDTF">2025-10-23T05:33:00Z</dcterms:created>
  <dcterms:modified xsi:type="dcterms:W3CDTF">2025-10-23T05:33:00Z</dcterms:modified>
</cp:coreProperties>
</file>