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A38B" w14:textId="685A7B60" w:rsidR="000B09D5" w:rsidRDefault="000B09D5" w:rsidP="000B09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9D5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за вовлечение несовершеннолетних взрослыми лицами в совершение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0770B" w14:textId="77777777" w:rsidR="000B09D5" w:rsidRDefault="000B09D5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08BF1" w14:textId="1487EDF4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Вовлечение несовершеннолетних взрослыми лицами в совершение преступлений представляет опасность для общества не только потому, что расширяет круг правонарушителей, но и потому, что такие действия оказывают развращающее воздействие на неокрепшую психику несовершеннолетних, нарушают их нормальное духовно-нравственное развитие, прививают им искаженные ценностные ориентации.</w:t>
      </w:r>
    </w:p>
    <w:p w14:paraId="49457A49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14:paraId="097130BE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14:paraId="5667A3EB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от 2 лет до 7 лет лишения свободы.</w:t>
      </w:r>
    </w:p>
    <w:p w14:paraId="61083F5E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Часть четвертая предусматривает ответственность в случае вовлечения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идеологическом, расовой национальной или религиозной ненависти или вражды в отношении какой-либо социальной группы с возможностью назначения самого строгого наказания - сроком от 5 лет до 8 лет лишения свободы.</w:t>
      </w:r>
    </w:p>
    <w:p w14:paraId="1473E08D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Непосредственным объектом преступления являются общественные отношения, связанные с обеспечением нормального физического развития, нравственного воспитания несовершеннолетнего.</w:t>
      </w:r>
    </w:p>
    <w:p w14:paraId="3C7A4E2D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Объективная сторона состава преступления характеризуется активными действиями, направленными на возбуждение у несовершеннолетнего желания участвовать в совершении одного или нескольких преступлений. Эти действия виновного могут быть совершены путем обещаний, обмана, путем психического воздействия — угроз или иным способом, под которым следует понимать уговоры, уверения в безнаказанности, подкуп, возбуждение чувства мести, зависти и др.</w:t>
      </w:r>
    </w:p>
    <w:p w14:paraId="3B15DCBB" w14:textId="77777777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С субъективной стороны преступление, предусмотренное ст. 150 УК РФ, характеризуется прямым умыслом: виновный осознает, что вовлекает несовершеннолетнего путем обещаний, обмана, угроз или иным способом в совершение уголовно наказуемого деяния, и желает вовлечь несовершеннолетнего в совершение преступления.</w:t>
      </w:r>
    </w:p>
    <w:p w14:paraId="50C1B73E" w14:textId="30CB634B" w:rsidR="00EC407F" w:rsidRPr="00EC407F" w:rsidRDefault="00EC407F" w:rsidP="00EC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07F">
        <w:rPr>
          <w:rFonts w:ascii="Times New Roman" w:eastAsia="Times New Roman" w:hAnsi="Times New Roman" w:cs="Times New Roman"/>
          <w:sz w:val="28"/>
          <w:szCs w:val="28"/>
        </w:rPr>
        <w:t>Субъект преступления, как об этом прямо говорится в ст. 150 УК РФ, может быть вменяемое лицо, достигшее возраста 18 лет.</w:t>
      </w:r>
    </w:p>
    <w:p w14:paraId="6521E982" w14:textId="77777777" w:rsidR="0095509D" w:rsidRDefault="0095509D"/>
    <w:sectPr w:rsidR="0095509D" w:rsidSect="001330C9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15"/>
    <w:rsid w:val="00070F15"/>
    <w:rsid w:val="000B09D5"/>
    <w:rsid w:val="0095509D"/>
    <w:rsid w:val="00E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A00A"/>
  <w15:chartTrackingRefBased/>
  <w15:docId w15:val="{842B3A9C-FDBE-405A-82FC-57F7FC8C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3</cp:revision>
  <dcterms:created xsi:type="dcterms:W3CDTF">2021-05-13T03:47:00Z</dcterms:created>
  <dcterms:modified xsi:type="dcterms:W3CDTF">2021-05-13T03:51:00Z</dcterms:modified>
</cp:coreProperties>
</file>