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81"/>
      </w:tblGrid>
      <w:tr w:rsidR="001413C9" w:rsidRPr="00031CFF" w:rsidTr="001600A6">
        <w:trPr>
          <w:cantSplit/>
          <w:trHeight w:val="454"/>
        </w:trPr>
        <w:tc>
          <w:tcPr>
            <w:tcW w:w="1581" w:type="dxa"/>
            <w:noWrap/>
          </w:tcPr>
          <w:p w:rsidR="001413C9" w:rsidRPr="00031CFF" w:rsidRDefault="001413C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:rsidR="001413C9" w:rsidRDefault="001413C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413C9" w:rsidRDefault="001413C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3C9" w:rsidRDefault="001413C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3C9" w:rsidRPr="00AD0627" w:rsidRDefault="001413C9" w:rsidP="00E46029">
      <w:pPr>
        <w:tabs>
          <w:tab w:val="left" w:pos="2268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AD0627">
        <w:rPr>
          <w:rFonts w:ascii="Times New Roman" w:hAnsi="Times New Roman"/>
          <w:b/>
          <w:sz w:val="26"/>
          <w:szCs w:val="28"/>
        </w:rPr>
        <w:t>Тема публикации: «</w:t>
      </w:r>
      <w:r w:rsidR="00AD0627" w:rsidRPr="00AD0627">
        <w:rPr>
          <w:rFonts w:ascii="Times New Roman" w:hAnsi="Times New Roman"/>
          <w:b/>
          <w:sz w:val="26"/>
          <w:szCs w:val="28"/>
        </w:rPr>
        <w:t>О праве граждан на пребывание в лесах и свободное использование недревесных лесных ресурсов</w:t>
      </w:r>
      <w:r w:rsidRPr="00AD0627">
        <w:rPr>
          <w:rFonts w:ascii="Times New Roman" w:hAnsi="Times New Roman"/>
          <w:b/>
          <w:sz w:val="26"/>
          <w:szCs w:val="28"/>
        </w:rPr>
        <w:t>».</w:t>
      </w:r>
    </w:p>
    <w:p w:rsidR="00AD0627" w:rsidRPr="00AD0627" w:rsidRDefault="00AD0627" w:rsidP="00E46029">
      <w:pPr>
        <w:tabs>
          <w:tab w:val="left" w:pos="2268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</w:p>
    <w:p w:rsidR="00AD0627" w:rsidRPr="00AD0627" w:rsidRDefault="00AD0627" w:rsidP="00AD0627">
      <w:pPr>
        <w:tabs>
          <w:tab w:val="left" w:pos="900"/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AD0627">
        <w:rPr>
          <w:rFonts w:ascii="Times New Roman" w:hAnsi="Times New Roman"/>
          <w:sz w:val="26"/>
          <w:szCs w:val="28"/>
        </w:rPr>
        <w:tab/>
        <w:t>В соответствии с частью 1 статьи 11 Лесного кодекса Российской Федерации граждане имеют право свободно и бесплатно пребывать в лесах и для собственных нужд осуществлять заготовку и сбор дикорастущих плодов, ягод, орехов, грибов, других пригодных для употребления в пищу лесных ресурсов (пищевых лесных ресурсов), а также недревесных лесных ресурсов.</w:t>
      </w:r>
    </w:p>
    <w:p w:rsidR="00AD0627" w:rsidRPr="00AD0627" w:rsidRDefault="00AD0627" w:rsidP="00AD0627">
      <w:pPr>
        <w:tabs>
          <w:tab w:val="left" w:pos="900"/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AD0627">
        <w:rPr>
          <w:rFonts w:ascii="Times New Roman" w:hAnsi="Times New Roman"/>
          <w:sz w:val="26"/>
          <w:szCs w:val="28"/>
        </w:rPr>
        <w:tab/>
        <w:t>Пребывание граждан может быть запрещено или ограничено в лесах, которые расположены на землях обороны и безопасности, землях особо охраняемых природных территорий, иных землях, доступ граждан на которые запрещен или ограничен в соответствии с федеральными законами.</w:t>
      </w:r>
    </w:p>
    <w:p w:rsidR="00AD0627" w:rsidRPr="00AD0627" w:rsidRDefault="00AD0627" w:rsidP="00AD0627">
      <w:pPr>
        <w:tabs>
          <w:tab w:val="left" w:pos="900"/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AD0627">
        <w:rPr>
          <w:rFonts w:ascii="Times New Roman" w:hAnsi="Times New Roman"/>
          <w:sz w:val="26"/>
          <w:szCs w:val="28"/>
        </w:rPr>
        <w:tab/>
        <w:t>Кроме того, пребывание граждан в лесах может быть ограничено в целях обеспечения пожарной и санитарной безопасности в лесах, а также обеспечения безопасности граждан при выполнении работ.</w:t>
      </w:r>
    </w:p>
    <w:p w:rsidR="00AD0627" w:rsidRPr="00AD0627" w:rsidRDefault="00AD0627" w:rsidP="00AD0627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AD0627">
        <w:rPr>
          <w:rFonts w:ascii="Times New Roman" w:hAnsi="Times New Roman"/>
          <w:sz w:val="26"/>
          <w:szCs w:val="28"/>
        </w:rPr>
        <w:t>Запрещение или ограничение пребывания граждан в лесах по иным основаниям, не допускается.</w:t>
      </w:r>
    </w:p>
    <w:p w:rsidR="00AD0627" w:rsidRPr="00AD0627" w:rsidRDefault="00AD0627" w:rsidP="00AD0627">
      <w:pPr>
        <w:tabs>
          <w:tab w:val="left" w:pos="900"/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AD0627">
        <w:rPr>
          <w:rFonts w:ascii="Times New Roman" w:hAnsi="Times New Roman"/>
          <w:sz w:val="26"/>
          <w:szCs w:val="28"/>
        </w:rPr>
        <w:tab/>
        <w:t>Лица, которым предоставлены лесные участки, не вправе препятствовать доступу граждан на эти лесные участки, а также осуществлению заготовки и сбору находящихся на них пищевых и недревесных лесных ресурсов, за исключением вышеперечисленных случаев.</w:t>
      </w:r>
    </w:p>
    <w:p w:rsidR="00AD0627" w:rsidRPr="00AD0627" w:rsidRDefault="00AD0627" w:rsidP="00AD0627">
      <w:pPr>
        <w:tabs>
          <w:tab w:val="left" w:pos="900"/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AD0627">
        <w:rPr>
          <w:rFonts w:ascii="Times New Roman" w:hAnsi="Times New Roman"/>
          <w:sz w:val="26"/>
          <w:szCs w:val="28"/>
        </w:rPr>
        <w:tab/>
        <w:t>При этом предоставленные гражданам и юридическим лицам лесные участки могут быть огорожены только в случаях, предусмотренных ЛК РФ.</w:t>
      </w:r>
    </w:p>
    <w:p w:rsidR="00AD0627" w:rsidRPr="00AD0627" w:rsidRDefault="00AD0627" w:rsidP="00AD0627">
      <w:pPr>
        <w:tabs>
          <w:tab w:val="left" w:pos="900"/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AD0627">
        <w:rPr>
          <w:rFonts w:ascii="Times New Roman" w:hAnsi="Times New Roman"/>
          <w:sz w:val="26"/>
          <w:szCs w:val="28"/>
        </w:rPr>
        <w:tab/>
        <w:t>К недревесным лесным ресурсам, заготовка и сбор которых осуществляются в соответствии с ЛК РФ, относятся валежник, пни, береста, кора деревьев и кустарников, хворост, веточный корм, еловая, пихтовая, сосновая лапы, мох, лесная подстилка, камыш, тростник и подобные лесные ресурсы согласно части 2 статьи 32 ЛК РФ.</w:t>
      </w:r>
    </w:p>
    <w:p w:rsidR="00AD0627" w:rsidRPr="00AD0627" w:rsidRDefault="00AD0627" w:rsidP="00AD0627">
      <w:pPr>
        <w:tabs>
          <w:tab w:val="left" w:pos="900"/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AD0627">
        <w:rPr>
          <w:rFonts w:ascii="Times New Roman" w:hAnsi="Times New Roman"/>
          <w:sz w:val="26"/>
          <w:szCs w:val="28"/>
        </w:rPr>
        <w:tab/>
        <w:t>Порядок заготовки и сбора гражданами недревесных лесных ресурсов для собственных нужд устанавливается законом субъекта Российской Федерации в соответствии с частью 4 статьи 33 ЛК РФ.</w:t>
      </w:r>
    </w:p>
    <w:p w:rsidR="00AD0627" w:rsidRPr="00AD0627" w:rsidRDefault="00AD0627" w:rsidP="00AD0627">
      <w:pPr>
        <w:tabs>
          <w:tab w:val="left" w:pos="900"/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AD0627">
        <w:rPr>
          <w:rFonts w:ascii="Times New Roman" w:hAnsi="Times New Roman"/>
          <w:sz w:val="26"/>
          <w:szCs w:val="28"/>
        </w:rPr>
        <w:tab/>
        <w:t>При осуществлении деятельности по заготовке и сбору недревесных лесных ресурсов граждане обязаны соблюдать правила пожарной безопасности в лесах, правила санитарной безопасности в лесах, правила лесовосстановления и правила ухода за лесами.</w:t>
      </w:r>
    </w:p>
    <w:p w:rsidR="00AD0627" w:rsidRPr="00AD0627" w:rsidRDefault="00AD0627" w:rsidP="00AD0627">
      <w:pPr>
        <w:tabs>
          <w:tab w:val="left" w:pos="900"/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AD0627">
        <w:rPr>
          <w:rFonts w:ascii="Times New Roman" w:hAnsi="Times New Roman"/>
          <w:sz w:val="26"/>
          <w:szCs w:val="28"/>
        </w:rPr>
        <w:tab/>
        <w:t>Частью 3 статьи 8.25 Кодекса Российской Федерации об административных правонарушениях предусмотрена административная ответственность за нарушение правил заготовки и сбора недревесных лесных ресурсов, санкция статьи за которые предусматривает наложение административного штрафа на граждан в размере от двухсот до пятисот рублей; на должностных лиц - от пятисот до одной тысячи рублей; на юридических лиц - от пяти тысяч до десяти тысяч рублей.</w:t>
      </w:r>
    </w:p>
    <w:p w:rsidR="001413C9" w:rsidRPr="00E46029" w:rsidRDefault="001413C9" w:rsidP="00E46029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13C9" w:rsidRPr="00E46029" w:rsidRDefault="001413C9" w:rsidP="00E46029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13C9" w:rsidRPr="000D0C6A" w:rsidRDefault="001413C9" w:rsidP="00AD0627">
      <w:pPr>
        <w:tabs>
          <w:tab w:val="left" w:pos="2268"/>
          <w:tab w:val="left" w:pos="6804"/>
        </w:tabs>
        <w:spacing w:after="0" w:line="240" w:lineRule="auto"/>
        <w:jc w:val="both"/>
      </w:pPr>
      <w:r>
        <w:t xml:space="preserve">        </w:t>
      </w:r>
    </w:p>
    <w:sectPr w:rsidR="001413C9" w:rsidRPr="000D0C6A" w:rsidSect="00AD0627">
      <w:footerReference w:type="first" r:id="rId6"/>
      <w:pgSz w:w="11906" w:h="16838"/>
      <w:pgMar w:top="568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3BC" w:rsidRDefault="00E963BC" w:rsidP="007212FD">
      <w:pPr>
        <w:spacing w:after="0" w:line="240" w:lineRule="auto"/>
      </w:pPr>
      <w:r>
        <w:separator/>
      </w:r>
    </w:p>
  </w:endnote>
  <w:endnote w:type="continuationSeparator" w:id="0">
    <w:p w:rsidR="00E963BC" w:rsidRDefault="00E963BC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0A0" w:firstRow="1" w:lastRow="0" w:firstColumn="1" w:lastColumn="0" w:noHBand="0" w:noVBand="0"/>
    </w:tblPr>
    <w:tblGrid>
      <w:gridCol w:w="3643"/>
    </w:tblGrid>
    <w:tr w:rsidR="001413C9" w:rsidRPr="00031CFF" w:rsidTr="00EA7E72">
      <w:trPr>
        <w:cantSplit/>
        <w:trHeight w:val="57"/>
      </w:trPr>
      <w:tc>
        <w:tcPr>
          <w:tcW w:w="3643" w:type="dxa"/>
        </w:tcPr>
        <w:p w:rsidR="001413C9" w:rsidRPr="00031CFF" w:rsidRDefault="001413C9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031CFF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:rsidR="001413C9" w:rsidRPr="00031CFF" w:rsidRDefault="001413C9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031CFF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Pr="00031CFF">
            <w:rPr>
              <w:rFonts w:ascii="Times New Roman" w:hAnsi="Times New Roman"/>
              <w:color w:val="BFBFBF"/>
              <w:sz w:val="16"/>
              <w:szCs w:val="16"/>
            </w:rPr>
            <w:t>рег.номер</w:t>
          </w:r>
          <w:bookmarkEnd w:id="2"/>
          <w:proofErr w:type="spellEnd"/>
        </w:p>
      </w:tc>
    </w:tr>
  </w:tbl>
  <w:p w:rsidR="001413C9" w:rsidRDefault="001413C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3BC" w:rsidRDefault="00E963BC" w:rsidP="007212FD">
      <w:pPr>
        <w:spacing w:after="0" w:line="240" w:lineRule="auto"/>
      </w:pPr>
      <w:r>
        <w:separator/>
      </w:r>
    </w:p>
  </w:footnote>
  <w:footnote w:type="continuationSeparator" w:id="0">
    <w:p w:rsidR="00E963BC" w:rsidRDefault="00E963BC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4574"/>
    <w:rsid w:val="0001634D"/>
    <w:rsid w:val="0001696A"/>
    <w:rsid w:val="00021F0F"/>
    <w:rsid w:val="00024D01"/>
    <w:rsid w:val="000270F5"/>
    <w:rsid w:val="00031CFF"/>
    <w:rsid w:val="000550FF"/>
    <w:rsid w:val="00056A50"/>
    <w:rsid w:val="00061D46"/>
    <w:rsid w:val="00070889"/>
    <w:rsid w:val="0007553B"/>
    <w:rsid w:val="000803E2"/>
    <w:rsid w:val="000833BE"/>
    <w:rsid w:val="000904B6"/>
    <w:rsid w:val="00090738"/>
    <w:rsid w:val="00095729"/>
    <w:rsid w:val="000A1ED6"/>
    <w:rsid w:val="000A4E3C"/>
    <w:rsid w:val="000A527E"/>
    <w:rsid w:val="000A6BB7"/>
    <w:rsid w:val="000A6C9D"/>
    <w:rsid w:val="000B708E"/>
    <w:rsid w:val="000C062E"/>
    <w:rsid w:val="000C225F"/>
    <w:rsid w:val="000D0C6A"/>
    <w:rsid w:val="000D6814"/>
    <w:rsid w:val="000F2062"/>
    <w:rsid w:val="000F32C2"/>
    <w:rsid w:val="000F46F8"/>
    <w:rsid w:val="000F7BB7"/>
    <w:rsid w:val="00107179"/>
    <w:rsid w:val="00110CFA"/>
    <w:rsid w:val="0012489C"/>
    <w:rsid w:val="00134382"/>
    <w:rsid w:val="001413C9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867D7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F2B16"/>
    <w:rsid w:val="001F5899"/>
    <w:rsid w:val="001F7FCD"/>
    <w:rsid w:val="002048A1"/>
    <w:rsid w:val="0021798D"/>
    <w:rsid w:val="002403E3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C7C1D"/>
    <w:rsid w:val="002D484E"/>
    <w:rsid w:val="002E7520"/>
    <w:rsid w:val="002F11F6"/>
    <w:rsid w:val="002F5211"/>
    <w:rsid w:val="003141B4"/>
    <w:rsid w:val="003407C6"/>
    <w:rsid w:val="0034238E"/>
    <w:rsid w:val="003443C6"/>
    <w:rsid w:val="003503A5"/>
    <w:rsid w:val="00351661"/>
    <w:rsid w:val="0037627A"/>
    <w:rsid w:val="00384D83"/>
    <w:rsid w:val="00385FD2"/>
    <w:rsid w:val="003877B3"/>
    <w:rsid w:val="0039045F"/>
    <w:rsid w:val="00395071"/>
    <w:rsid w:val="003B4D0B"/>
    <w:rsid w:val="003B5CF8"/>
    <w:rsid w:val="003B7F94"/>
    <w:rsid w:val="003C030D"/>
    <w:rsid w:val="003C1601"/>
    <w:rsid w:val="003C2B52"/>
    <w:rsid w:val="003E45E7"/>
    <w:rsid w:val="004036B5"/>
    <w:rsid w:val="00410A58"/>
    <w:rsid w:val="00425846"/>
    <w:rsid w:val="00464C05"/>
    <w:rsid w:val="00470AB3"/>
    <w:rsid w:val="00470BE4"/>
    <w:rsid w:val="00471072"/>
    <w:rsid w:val="00471B0F"/>
    <w:rsid w:val="004840EF"/>
    <w:rsid w:val="00497EE9"/>
    <w:rsid w:val="004A2339"/>
    <w:rsid w:val="004A6AB6"/>
    <w:rsid w:val="004B0034"/>
    <w:rsid w:val="004B1191"/>
    <w:rsid w:val="004C37D3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0B5B"/>
    <w:rsid w:val="00536C62"/>
    <w:rsid w:val="00540698"/>
    <w:rsid w:val="00546605"/>
    <w:rsid w:val="00555265"/>
    <w:rsid w:val="00573CBD"/>
    <w:rsid w:val="005741AC"/>
    <w:rsid w:val="00587ED7"/>
    <w:rsid w:val="00590D66"/>
    <w:rsid w:val="005916D9"/>
    <w:rsid w:val="005B6345"/>
    <w:rsid w:val="005C1627"/>
    <w:rsid w:val="005C4F44"/>
    <w:rsid w:val="005C6A45"/>
    <w:rsid w:val="005D0F18"/>
    <w:rsid w:val="005E1CDD"/>
    <w:rsid w:val="005F3038"/>
    <w:rsid w:val="00602204"/>
    <w:rsid w:val="00610CE9"/>
    <w:rsid w:val="006128E0"/>
    <w:rsid w:val="00613B7C"/>
    <w:rsid w:val="00632958"/>
    <w:rsid w:val="00640924"/>
    <w:rsid w:val="006541AC"/>
    <w:rsid w:val="0065704F"/>
    <w:rsid w:val="00672D84"/>
    <w:rsid w:val="0067714B"/>
    <w:rsid w:val="006779E4"/>
    <w:rsid w:val="006879C2"/>
    <w:rsid w:val="00693993"/>
    <w:rsid w:val="006B1348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212FD"/>
    <w:rsid w:val="00722A7C"/>
    <w:rsid w:val="00725C8E"/>
    <w:rsid w:val="00726261"/>
    <w:rsid w:val="00746B51"/>
    <w:rsid w:val="0076212D"/>
    <w:rsid w:val="00783848"/>
    <w:rsid w:val="007928EA"/>
    <w:rsid w:val="0079459D"/>
    <w:rsid w:val="007B406E"/>
    <w:rsid w:val="007B5558"/>
    <w:rsid w:val="007C155E"/>
    <w:rsid w:val="007C17ED"/>
    <w:rsid w:val="007C46FD"/>
    <w:rsid w:val="007D33FC"/>
    <w:rsid w:val="007F6CD9"/>
    <w:rsid w:val="0080110C"/>
    <w:rsid w:val="00843712"/>
    <w:rsid w:val="00861729"/>
    <w:rsid w:val="00874AEC"/>
    <w:rsid w:val="008825C3"/>
    <w:rsid w:val="00882E6D"/>
    <w:rsid w:val="00886E82"/>
    <w:rsid w:val="0089082C"/>
    <w:rsid w:val="008A14AF"/>
    <w:rsid w:val="008B567E"/>
    <w:rsid w:val="008C26A5"/>
    <w:rsid w:val="008C2816"/>
    <w:rsid w:val="008C747D"/>
    <w:rsid w:val="008D6D54"/>
    <w:rsid w:val="008E7BC1"/>
    <w:rsid w:val="008F0531"/>
    <w:rsid w:val="008F7298"/>
    <w:rsid w:val="00902D4E"/>
    <w:rsid w:val="00905899"/>
    <w:rsid w:val="009107B5"/>
    <w:rsid w:val="00923FB5"/>
    <w:rsid w:val="009260CB"/>
    <w:rsid w:val="00932222"/>
    <w:rsid w:val="00932252"/>
    <w:rsid w:val="00934308"/>
    <w:rsid w:val="0093472E"/>
    <w:rsid w:val="00935651"/>
    <w:rsid w:val="009758C3"/>
    <w:rsid w:val="009800C5"/>
    <w:rsid w:val="00992E4D"/>
    <w:rsid w:val="009949BA"/>
    <w:rsid w:val="0099556E"/>
    <w:rsid w:val="009A186E"/>
    <w:rsid w:val="009A2C8E"/>
    <w:rsid w:val="009B0AD4"/>
    <w:rsid w:val="009C057A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45F78"/>
    <w:rsid w:val="00A46A77"/>
    <w:rsid w:val="00A56FBD"/>
    <w:rsid w:val="00A62D7C"/>
    <w:rsid w:val="00A70A77"/>
    <w:rsid w:val="00A858C3"/>
    <w:rsid w:val="00A92256"/>
    <w:rsid w:val="00A95BBB"/>
    <w:rsid w:val="00AD0627"/>
    <w:rsid w:val="00AE59FA"/>
    <w:rsid w:val="00AE7195"/>
    <w:rsid w:val="00B03059"/>
    <w:rsid w:val="00B05F6A"/>
    <w:rsid w:val="00B14110"/>
    <w:rsid w:val="00B30832"/>
    <w:rsid w:val="00B35CBB"/>
    <w:rsid w:val="00B401BF"/>
    <w:rsid w:val="00B55C7F"/>
    <w:rsid w:val="00B5629E"/>
    <w:rsid w:val="00B63C1F"/>
    <w:rsid w:val="00B811B8"/>
    <w:rsid w:val="00B96E0C"/>
    <w:rsid w:val="00BA1182"/>
    <w:rsid w:val="00BA2E39"/>
    <w:rsid w:val="00BC6A8C"/>
    <w:rsid w:val="00BD33FD"/>
    <w:rsid w:val="00BD4D18"/>
    <w:rsid w:val="00BE3CB4"/>
    <w:rsid w:val="00BE4328"/>
    <w:rsid w:val="00BE7C58"/>
    <w:rsid w:val="00BF42CF"/>
    <w:rsid w:val="00C1310A"/>
    <w:rsid w:val="00C175CF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6B82"/>
    <w:rsid w:val="00C73886"/>
    <w:rsid w:val="00C858F6"/>
    <w:rsid w:val="00CA18C3"/>
    <w:rsid w:val="00CA5F0B"/>
    <w:rsid w:val="00CB564A"/>
    <w:rsid w:val="00CB793A"/>
    <w:rsid w:val="00CC43A4"/>
    <w:rsid w:val="00CD3804"/>
    <w:rsid w:val="00CE28AF"/>
    <w:rsid w:val="00CE3379"/>
    <w:rsid w:val="00CE37A6"/>
    <w:rsid w:val="00CF03C8"/>
    <w:rsid w:val="00D12444"/>
    <w:rsid w:val="00D30322"/>
    <w:rsid w:val="00D376A9"/>
    <w:rsid w:val="00D50904"/>
    <w:rsid w:val="00D67556"/>
    <w:rsid w:val="00D75FDE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F4BF0"/>
    <w:rsid w:val="00DF74D9"/>
    <w:rsid w:val="00E12680"/>
    <w:rsid w:val="00E151A6"/>
    <w:rsid w:val="00E239CA"/>
    <w:rsid w:val="00E4286E"/>
    <w:rsid w:val="00E44B9F"/>
    <w:rsid w:val="00E46029"/>
    <w:rsid w:val="00E46BE6"/>
    <w:rsid w:val="00E81C9B"/>
    <w:rsid w:val="00E823BC"/>
    <w:rsid w:val="00E963BC"/>
    <w:rsid w:val="00EA1DA0"/>
    <w:rsid w:val="00EA55AF"/>
    <w:rsid w:val="00EA7E72"/>
    <w:rsid w:val="00EB1906"/>
    <w:rsid w:val="00EB5B39"/>
    <w:rsid w:val="00EC7FC1"/>
    <w:rsid w:val="00ED1C26"/>
    <w:rsid w:val="00ED46F3"/>
    <w:rsid w:val="00EE59E5"/>
    <w:rsid w:val="00EF05AC"/>
    <w:rsid w:val="00EF1A8D"/>
    <w:rsid w:val="00EF32E2"/>
    <w:rsid w:val="00F0673C"/>
    <w:rsid w:val="00F146CF"/>
    <w:rsid w:val="00F15E73"/>
    <w:rsid w:val="00F31E69"/>
    <w:rsid w:val="00F41A8A"/>
    <w:rsid w:val="00F4476D"/>
    <w:rsid w:val="00F50B1B"/>
    <w:rsid w:val="00F5277D"/>
    <w:rsid w:val="00F57360"/>
    <w:rsid w:val="00F66AC5"/>
    <w:rsid w:val="00F8464A"/>
    <w:rsid w:val="00F9110D"/>
    <w:rsid w:val="00F95708"/>
    <w:rsid w:val="00F95FA4"/>
    <w:rsid w:val="00FA01E1"/>
    <w:rsid w:val="00FD0DB3"/>
    <w:rsid w:val="00FD3AE9"/>
    <w:rsid w:val="00FD54C6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4C05F-8579-49C7-B76B-37BEBD23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D7C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3E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locked/>
    <w:rsid w:val="007212FD"/>
    <w:rPr>
      <w:rFonts w:cs="Times New Roman"/>
    </w:rPr>
  </w:style>
  <w:style w:type="paragraph" w:styleId="a6">
    <w:name w:val="footer"/>
    <w:basedOn w:val="a"/>
    <w:link w:val="a7"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locked/>
    <w:rsid w:val="007212FD"/>
    <w:rPr>
      <w:rFonts w:cs="Times New Roman"/>
    </w:rPr>
  </w:style>
  <w:style w:type="paragraph" w:styleId="a8">
    <w:name w:val="Balloon Text"/>
    <w:basedOn w:val="a"/>
    <w:link w:val="a9"/>
    <w:semiHidden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locked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line="360" w:lineRule="auto"/>
      <w:ind w:firstLine="567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HP Inc.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Меницкая Анастасия Александровна</dc:creator>
  <cp:keywords/>
  <dc:description/>
  <cp:lastModifiedBy>Наталья Чудинова</cp:lastModifiedBy>
  <cp:revision>2</cp:revision>
  <cp:lastPrinted>2021-06-11T06:15:00Z</cp:lastPrinted>
  <dcterms:created xsi:type="dcterms:W3CDTF">2022-10-21T06:58:00Z</dcterms:created>
  <dcterms:modified xsi:type="dcterms:W3CDTF">2022-10-21T06:58:00Z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