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AA" w:rsidRPr="00F50DB2" w:rsidRDefault="00544AAA" w:rsidP="00F50DB2">
      <w:pPr>
        <w:shd w:val="clear" w:color="auto" w:fill="FFFFFF"/>
        <w:spacing w:before="180" w:after="0" w:line="240" w:lineRule="auto"/>
        <w:ind w:firstLine="708"/>
        <w:jc w:val="both"/>
        <w:outlineLvl w:val="1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F50DB2">
        <w:rPr>
          <w:rFonts w:ascii="Times New Roman" w:hAnsi="Times New Roman"/>
          <w:b/>
          <w:color w:val="555555"/>
          <w:sz w:val="28"/>
          <w:szCs w:val="28"/>
          <w:lang w:eastAsia="ru-RU"/>
        </w:rPr>
        <w:t>Доведение до самоубийства влечет уголовную ответственность</w:t>
      </w:r>
    </w:p>
    <w:p w:rsidR="00544AAA" w:rsidRPr="00F50DB2" w:rsidRDefault="00544AAA" w:rsidP="00F50DB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544AAA" w:rsidRPr="00F50DB2" w:rsidRDefault="00544AAA" w:rsidP="00F50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Статья 110 Уголовного кодекса Российской Федерации устанавливает уголовную ответственность за доведение до самоубийства или до покушения на самоубийство. При этом закон дает исчерпывающий, но альтернативный набор способов доведения до самоубийства: угрозы, жестокое обращение, систематическое унижение </w:t>
      </w:r>
      <w:r w:rsidR="00CC4F71">
        <w:rPr>
          <w:rFonts w:ascii="Times New Roman" w:hAnsi="Times New Roman"/>
          <w:color w:val="333333"/>
          <w:sz w:val="28"/>
          <w:szCs w:val="28"/>
          <w:lang w:eastAsia="ru-RU"/>
        </w:rPr>
        <w:t>человеческого достоинства</w:t>
      </w: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544AAA" w:rsidRDefault="00544AAA" w:rsidP="00F50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Угрозы могут быть различными. Для квалификации содеянного как доведения до самоубийства не имеет значения, чем угрожает виновный: причинением смерти или вреда здоровью; разглашением сведений, которые потерпевший желал сохранить в тайне; увольнением с работы; разводом; отобранием ребенка; выселением; лишением средств к существованию; поджогом дома или уничтожением другого имущества и т.д. </w:t>
      </w:r>
    </w:p>
    <w:p w:rsidR="00544AAA" w:rsidRPr="00F50DB2" w:rsidRDefault="00544AAA" w:rsidP="00F50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>Для признания угрозы способом доведения до самоубийства имеет значение не только ее содержание, но и повторяемость, продолжительность. Даже незначительная угроза может довести потерпевшего до самоубийства, если принимает характер травли. С другой стороны, не всякая угроза, однократно высказанная, даже серьезная по содержанию, может рассматриваться как способ доведения до самоубийства.</w:t>
      </w:r>
    </w:p>
    <w:p w:rsidR="00544AAA" w:rsidRPr="00F50DB2" w:rsidRDefault="00544AAA" w:rsidP="00F50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>Жестоким обращением могут быть признаны, в частности, незаконное лишение свободы, незаконное помещение в психиатрический стационар, лишение пищи, жилья, работы, ущемление иных прав потерпевшего. Закон не требует систематичности этих действий, однако важно установить, что они были направлены на доведение потерпевшего до самоубийства.</w:t>
      </w:r>
    </w:p>
    <w:p w:rsidR="00544AAA" w:rsidRPr="00F50DB2" w:rsidRDefault="00544AAA" w:rsidP="00F50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Систематическое унижение человеческого достоинства может заключаться в постоянных оскорблениях, клевете, издевательствах, циничном высмеивании физических недостатков </w:t>
      </w:r>
      <w:r w:rsidR="00CC4F71">
        <w:rPr>
          <w:rFonts w:ascii="Times New Roman" w:hAnsi="Times New Roman"/>
          <w:color w:val="333333"/>
          <w:sz w:val="28"/>
          <w:szCs w:val="28"/>
          <w:lang w:eastAsia="ru-RU"/>
        </w:rPr>
        <w:t>потерпевшего</w:t>
      </w: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544AAA" w:rsidRPr="00F50DB2" w:rsidRDefault="00544AAA" w:rsidP="00F50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>Ответственность за доведение до самоубийства наступает по достижении 16-летнего возраста.</w:t>
      </w:r>
    </w:p>
    <w:p w:rsidR="00544AAA" w:rsidRPr="00F50DB2" w:rsidRDefault="00544AAA" w:rsidP="00F50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>За совершение данного преступления Уголовным кодексом Российской Федерации предусмотрено наказание в виде принудительных работ на срок до 5 лет с лишением права занимать определенные должности или заниматься определенной деятельностью на срок до 7 лет или без такового либо лишением свободы на срок от 2 до 6 лет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544AAA" w:rsidRPr="00F50DB2" w:rsidRDefault="00544AAA" w:rsidP="00F50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>Федеральным законом РФ от 29.07.2017 № 248-ФЗ в Уголовный кодекс Российской Федерации внесены изменения в санкцию части 2 указанной статьи, которые значительно усилили наказание.</w:t>
      </w:r>
    </w:p>
    <w:p w:rsidR="00544AAA" w:rsidRPr="00F50DB2" w:rsidRDefault="00544AAA" w:rsidP="00CC4F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>За деяния, совершенные:</w:t>
      </w:r>
    </w:p>
    <w:p w:rsidR="00544AAA" w:rsidRPr="00F50DB2" w:rsidRDefault="00544AAA" w:rsidP="00F50D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в отношении несовершеннолетнего или лица, заведомо </w:t>
      </w:r>
      <w:proofErr w:type="gramStart"/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>для виновного</w:t>
      </w:r>
      <w:proofErr w:type="gramEnd"/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находящегося в беспомощном состоянии либо в материальной или иной зависимости от виновного;</w:t>
      </w:r>
    </w:p>
    <w:p w:rsidR="00544AAA" w:rsidRPr="00F50DB2" w:rsidRDefault="00544AAA" w:rsidP="00F50D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>- в отношении женщины, заведомо для виновного находящейся в состоянии беременности;</w:t>
      </w:r>
    </w:p>
    <w:p w:rsidR="00544AAA" w:rsidRPr="00F50DB2" w:rsidRDefault="00544AAA" w:rsidP="00F50D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- в отношении </w:t>
      </w:r>
      <w:r w:rsidR="00CC4F71">
        <w:rPr>
          <w:rFonts w:ascii="Times New Roman" w:hAnsi="Times New Roman"/>
          <w:color w:val="333333"/>
          <w:sz w:val="28"/>
          <w:szCs w:val="28"/>
          <w:lang w:eastAsia="ru-RU"/>
        </w:rPr>
        <w:t>двух</w:t>
      </w:r>
      <w:bookmarkStart w:id="0" w:name="_GoBack"/>
      <w:bookmarkEnd w:id="0"/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или более лиц;</w:t>
      </w:r>
    </w:p>
    <w:p w:rsidR="00544AAA" w:rsidRPr="00F50DB2" w:rsidRDefault="00544AAA" w:rsidP="00F50D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>- группой лиц по предварительному сговору или организованной группой;</w:t>
      </w:r>
    </w:p>
    <w:p w:rsidR="00544AAA" w:rsidRPr="00F50DB2" w:rsidRDefault="00544AAA" w:rsidP="00F50D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в публичном выступлении, публично </w:t>
      </w:r>
      <w:proofErr w:type="spellStart"/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>демонстрирующемся</w:t>
      </w:r>
      <w:proofErr w:type="spellEnd"/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"Интернет"), верхний предел санкции, предусматривающей наказание в виде лишения свободы, увеличен с 8 до 15 лет с лишением права занимать определенные должности или заниматься определенной деятельностью на срок до 10 лет или без такового и с ограничением свободы на срок до 2 лет или без такового.</w:t>
      </w:r>
    </w:p>
    <w:p w:rsidR="00544AAA" w:rsidRPr="00F50DB2" w:rsidRDefault="00544AAA" w:rsidP="00F50D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0DB2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544AAA" w:rsidRPr="00F50DB2" w:rsidRDefault="00544AAA" w:rsidP="00F50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44AAA" w:rsidRPr="00F50DB2" w:rsidSect="0013058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000D"/>
    <w:rsid w:val="0013058F"/>
    <w:rsid w:val="00207AA8"/>
    <w:rsid w:val="00357EA1"/>
    <w:rsid w:val="0036000D"/>
    <w:rsid w:val="0037222B"/>
    <w:rsid w:val="00544AAA"/>
    <w:rsid w:val="00712E08"/>
    <w:rsid w:val="008377CF"/>
    <w:rsid w:val="009C4B86"/>
    <w:rsid w:val="00B10297"/>
    <w:rsid w:val="00BB2312"/>
    <w:rsid w:val="00C57874"/>
    <w:rsid w:val="00C678CA"/>
    <w:rsid w:val="00CC4F71"/>
    <w:rsid w:val="00CD720E"/>
    <w:rsid w:val="00DF254D"/>
    <w:rsid w:val="00E70B59"/>
    <w:rsid w:val="00F50DB2"/>
    <w:rsid w:val="00F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656BC"/>
  <w15:docId w15:val="{63614460-18B1-4F22-B892-F3F3340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29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919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Нефедова Екатерина Александровна</cp:lastModifiedBy>
  <cp:revision>5</cp:revision>
  <dcterms:created xsi:type="dcterms:W3CDTF">2022-02-23T13:02:00Z</dcterms:created>
  <dcterms:modified xsi:type="dcterms:W3CDTF">2022-03-28T12:42:00Z</dcterms:modified>
</cp:coreProperties>
</file>